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8F6F1D2" w14:textId="77777777" w:rsidR="00857ACB" w:rsidRPr="000D2EAA" w:rsidRDefault="00857ACB" w:rsidP="001B149C">
      <w:pPr>
        <w:spacing w:before="240"/>
        <w:jc w:val="center"/>
        <w:rPr>
          <w:rFonts w:ascii="Century Gothic" w:hAnsi="Century Gothic" w:cs="Arial"/>
          <w:sz w:val="52"/>
        </w:rPr>
      </w:pPr>
      <w:r w:rsidRPr="000D2EAA">
        <w:rPr>
          <w:rFonts w:ascii="Century Gothic" w:hAnsi="Century Gothic" w:cs="Arial"/>
          <w:sz w:val="52"/>
        </w:rPr>
        <w:t>Projekt budowlano-wykonawczy</w:t>
      </w:r>
    </w:p>
    <w:p w14:paraId="24A7BD6A" w14:textId="77777777" w:rsidR="00857ACB" w:rsidRPr="000D2EAA" w:rsidRDefault="00857ACB" w:rsidP="001B149C">
      <w:pPr>
        <w:jc w:val="center"/>
        <w:rPr>
          <w:rFonts w:ascii="Century Gothic" w:hAnsi="Century Gothic" w:cs="Arial"/>
        </w:rPr>
      </w:pPr>
    </w:p>
    <w:p w14:paraId="521A40DB" w14:textId="77777777" w:rsidR="00857ACB" w:rsidRPr="000D2EAA" w:rsidRDefault="00857ACB" w:rsidP="001B149C">
      <w:pPr>
        <w:jc w:val="center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t>Nazwa zadania</w:t>
      </w:r>
    </w:p>
    <w:p w14:paraId="5436F7FC" w14:textId="10EDDC2C" w:rsidR="00857ACB" w:rsidRPr="000D2EAA" w:rsidRDefault="00857ACB" w:rsidP="001B149C">
      <w:pPr>
        <w:jc w:val="center"/>
        <w:rPr>
          <w:rFonts w:ascii="Century Gothic" w:hAnsi="Century Gothic" w:cs="Arial"/>
          <w:sz w:val="28"/>
        </w:rPr>
      </w:pPr>
      <w:r w:rsidRPr="000D2EAA">
        <w:rPr>
          <w:rFonts w:ascii="Century Gothic" w:hAnsi="Century Gothic" w:cs="Arial"/>
          <w:sz w:val="28"/>
        </w:rPr>
        <w:t>„</w:t>
      </w:r>
      <w:r w:rsidR="008E0B0C">
        <w:rPr>
          <w:rFonts w:ascii="Century Gothic" w:hAnsi="Century Gothic" w:cs="Arial"/>
          <w:noProof/>
          <w:sz w:val="28"/>
        </w:rPr>
        <w:t>ECO-EFEKTYWNA GMINA NIEMCE ETAP V</w:t>
      </w:r>
      <w:r w:rsidRPr="000D2EAA">
        <w:rPr>
          <w:rFonts w:ascii="Century Gothic" w:hAnsi="Century Gothic" w:cs="Arial"/>
          <w:sz w:val="28"/>
        </w:rPr>
        <w:t>”</w:t>
      </w:r>
    </w:p>
    <w:p w14:paraId="5BD46400" w14:textId="77777777" w:rsidR="00857ACB" w:rsidRPr="000D2EAA" w:rsidRDefault="00857ACB" w:rsidP="001B149C">
      <w:pPr>
        <w:jc w:val="center"/>
        <w:rPr>
          <w:rFonts w:ascii="Century Gothic" w:hAnsi="Century Gothic" w:cs="Arial"/>
        </w:rPr>
      </w:pPr>
    </w:p>
    <w:p w14:paraId="7E0D2B96" w14:textId="56E9A708" w:rsidR="00857ACB" w:rsidRPr="000D2EAA" w:rsidRDefault="00857ACB" w:rsidP="001B149C">
      <w:pPr>
        <w:spacing w:before="240"/>
        <w:rPr>
          <w:rFonts w:ascii="Century Gothic" w:hAnsi="Century Gothic" w:cs="Arial"/>
          <w:b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Inwestor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Style w:val="Pogrubienie"/>
          <w:rFonts w:ascii="Century Gothic" w:hAnsi="Century Gothic" w:cs="Arial"/>
          <w:szCs w:val="24"/>
        </w:rPr>
        <w:t xml:space="preserve">Gmina </w:t>
      </w:r>
      <w:r w:rsidR="008E0B0C">
        <w:rPr>
          <w:rFonts w:ascii="Century Gothic" w:hAnsi="Century Gothic" w:cs="Arial"/>
          <w:b/>
          <w:bCs/>
          <w:noProof/>
          <w:szCs w:val="24"/>
        </w:rPr>
        <w:t>Niemce, ul. Lubelska 121, 21-025 Niemce</w:t>
      </w:r>
    </w:p>
    <w:p w14:paraId="5A4E26A8" w14:textId="2A42A579" w:rsidR="00857ACB" w:rsidRPr="000D2EAA" w:rsidRDefault="00857ACB" w:rsidP="001B149C">
      <w:pPr>
        <w:spacing w:before="240"/>
        <w:ind w:left="2127" w:hanging="2127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Adres inwestycji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  <w:t xml:space="preserve">Budynki mieszkalne na terenie Gminy </w:t>
      </w:r>
      <w:r w:rsidR="008E0B0C">
        <w:rPr>
          <w:rFonts w:ascii="Century Gothic" w:hAnsi="Century Gothic" w:cs="Arial"/>
          <w:noProof/>
          <w:szCs w:val="24"/>
        </w:rPr>
        <w:t>Niemce</w:t>
      </w:r>
    </w:p>
    <w:p w14:paraId="032DDCF7" w14:textId="5A439066" w:rsidR="00857ACB" w:rsidRPr="000D2EAA" w:rsidRDefault="00857ACB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Typ zestawu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 xml:space="preserve">Instalacja fotowoltaiczna o mocy </w:t>
      </w:r>
      <w:r w:rsidR="006A087D">
        <w:rPr>
          <w:rFonts w:ascii="Century Gothic" w:hAnsi="Century Gothic" w:cs="Arial"/>
          <w:szCs w:val="24"/>
        </w:rPr>
        <w:t xml:space="preserve">4,18 </w:t>
      </w:r>
      <w:r w:rsidRPr="00EC2BB3">
        <w:rPr>
          <w:rFonts w:ascii="Century Gothic" w:hAnsi="Century Gothic" w:cs="Arial"/>
          <w:szCs w:val="24"/>
        </w:rPr>
        <w:t>kWp</w:t>
      </w:r>
    </w:p>
    <w:p w14:paraId="1182B2B8" w14:textId="77777777" w:rsidR="00857ACB" w:rsidRPr="000D2EAA" w:rsidRDefault="00857ACB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Jednostka</w:t>
      </w:r>
      <w:r w:rsidRPr="000D2EAA">
        <w:rPr>
          <w:rFonts w:ascii="Century Gothic" w:hAnsi="Century Gothic" w:cs="Arial"/>
          <w:b/>
          <w:bCs/>
          <w:szCs w:val="24"/>
        </w:rPr>
        <w:br/>
        <w:t>Projektowa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Centrum Energii i Nowych Technologii Sp. z o.o.</w:t>
      </w:r>
    </w:p>
    <w:p w14:paraId="5E0EFF28" w14:textId="77777777" w:rsidR="00857ACB" w:rsidRPr="000D2EAA" w:rsidRDefault="00857ACB" w:rsidP="001B149C">
      <w:pPr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97-225 Ujazd, ul. Zgodna 7</w:t>
      </w:r>
    </w:p>
    <w:p w14:paraId="005F88DD" w14:textId="77777777" w:rsidR="00857ACB" w:rsidRPr="000D2EAA" w:rsidRDefault="00857ACB" w:rsidP="001B149C">
      <w:pPr>
        <w:rPr>
          <w:rFonts w:ascii="Century Gothic" w:hAnsi="Century Gothic" w:cs="Arial"/>
          <w:szCs w:val="24"/>
        </w:rPr>
      </w:pPr>
    </w:p>
    <w:p w14:paraId="6C1225E7" w14:textId="77777777" w:rsidR="00857ACB" w:rsidRDefault="00857ACB" w:rsidP="001B149C">
      <w:pPr>
        <w:rPr>
          <w:rFonts w:ascii="Century Gothic" w:hAnsi="Century Gothic" w:cs="Arial"/>
          <w:szCs w:val="24"/>
        </w:rPr>
      </w:pPr>
    </w:p>
    <w:p w14:paraId="0F4501CA" w14:textId="77777777" w:rsidR="00857ACB" w:rsidRPr="000D2EAA" w:rsidRDefault="00857ACB" w:rsidP="001B149C">
      <w:pPr>
        <w:rPr>
          <w:rFonts w:ascii="Century Gothic" w:hAnsi="Century Gothic" w:cs="Arial"/>
          <w:szCs w:val="24"/>
        </w:rPr>
      </w:pPr>
    </w:p>
    <w:p w14:paraId="65624F6A" w14:textId="77777777" w:rsidR="00857ACB" w:rsidRPr="000D2EAA" w:rsidRDefault="00857ACB" w:rsidP="001B149C">
      <w:pPr>
        <w:rPr>
          <w:rFonts w:ascii="Century Gothic" w:hAnsi="Century Gothic" w:cs="Arial"/>
          <w:szCs w:val="24"/>
        </w:rPr>
      </w:pPr>
    </w:p>
    <w:p w14:paraId="078D75B8" w14:textId="77777777" w:rsidR="00857ACB" w:rsidRPr="000D2EAA" w:rsidRDefault="00857ACB" w:rsidP="001B149C">
      <w:pPr>
        <w:rPr>
          <w:rFonts w:ascii="Century Gothic" w:hAnsi="Century Gothic" w:cs="Arial"/>
          <w:szCs w:val="24"/>
        </w:rPr>
      </w:pPr>
    </w:p>
    <w:p w14:paraId="58E9D003" w14:textId="77777777" w:rsidR="00857ACB" w:rsidRPr="000D2EAA" w:rsidRDefault="00857ACB" w:rsidP="001B149C">
      <w:pPr>
        <w:rPr>
          <w:rFonts w:ascii="Century Gothic" w:hAnsi="Century Gothic" w:cs="Arial"/>
          <w:szCs w:val="24"/>
        </w:rPr>
      </w:pPr>
    </w:p>
    <w:p w14:paraId="1CDDD776" w14:textId="77777777" w:rsidR="00857ACB" w:rsidRPr="000D2EAA" w:rsidRDefault="00857ACB" w:rsidP="001B149C">
      <w:pPr>
        <w:spacing w:after="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Oświadczenie </w:t>
      </w:r>
    </w:p>
    <w:p w14:paraId="059F9194" w14:textId="77777777" w:rsidR="00857ACB" w:rsidRPr="000D2EAA" w:rsidRDefault="00857ACB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Na podstawie art. 20 ust. 4 ustawy z 7 lipca 1994r. - Prawo Budowlane (tekst jednolity </w:t>
      </w:r>
      <w:r w:rsidRPr="000D2EAA">
        <w:rPr>
          <w:rFonts w:ascii="Century Gothic" w:hAnsi="Century Gothic" w:cs="Arial"/>
          <w:szCs w:val="24"/>
        </w:rPr>
        <w:br/>
        <w:t>Dz. U. 2016.290 ze zm.) oświadczam, że niniejszy projekt został sporządzony zgodnie z obowiązującymi przepisami oraz zasadami wiedzy technicznej.</w:t>
      </w:r>
    </w:p>
    <w:p w14:paraId="55A087B9" w14:textId="77777777" w:rsidR="00857ACB" w:rsidRPr="000D2EAA" w:rsidRDefault="00857ACB" w:rsidP="001B149C">
      <w:pPr>
        <w:jc w:val="both"/>
        <w:rPr>
          <w:rFonts w:ascii="Century Gothic" w:hAnsi="Century Gothic" w:cs="Arial"/>
          <w:szCs w:val="24"/>
        </w:rPr>
      </w:pPr>
    </w:p>
    <w:p w14:paraId="0A839D73" w14:textId="77777777" w:rsidR="00857ACB" w:rsidRPr="000D2EAA" w:rsidRDefault="00857ACB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>Projekt:</w:t>
      </w:r>
    </w:p>
    <w:tbl>
      <w:tblPr>
        <w:tblStyle w:val="Siatkatabeli1"/>
        <w:tblW w:w="9493" w:type="dxa"/>
        <w:jc w:val="center"/>
        <w:tblInd w:w="0" w:type="dxa"/>
        <w:tblLook w:val="04A0" w:firstRow="1" w:lastRow="0" w:firstColumn="1" w:lastColumn="0" w:noHBand="0" w:noVBand="1"/>
      </w:tblPr>
      <w:tblGrid>
        <w:gridCol w:w="2433"/>
        <w:gridCol w:w="2240"/>
        <w:gridCol w:w="1670"/>
        <w:gridCol w:w="3150"/>
      </w:tblGrid>
      <w:tr w:rsidR="00857ACB" w:rsidRPr="000D2EAA" w14:paraId="6485489F" w14:textId="77777777" w:rsidTr="001B149C">
        <w:trPr>
          <w:trHeight w:val="441"/>
          <w:jc w:val="center"/>
        </w:trPr>
        <w:tc>
          <w:tcPr>
            <w:tcW w:w="2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3C0510" w14:textId="77777777" w:rsidR="00857ACB" w:rsidRPr="000D2EAA" w:rsidRDefault="00857ACB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Imię i Nazwisko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9B312B" w14:textId="77777777" w:rsidR="00857ACB" w:rsidRPr="000D2EAA" w:rsidRDefault="00857ACB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Nr Uprawnień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BA304A" w14:textId="77777777" w:rsidR="00857ACB" w:rsidRPr="000D2EAA" w:rsidRDefault="00857ACB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 xml:space="preserve">Branża 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DB4F7D" w14:textId="77777777" w:rsidR="00857ACB" w:rsidRPr="000D2EAA" w:rsidRDefault="00857ACB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Podpis</w:t>
            </w:r>
          </w:p>
        </w:tc>
      </w:tr>
      <w:tr w:rsidR="00857ACB" w:rsidRPr="000D2EAA" w14:paraId="135106A9" w14:textId="77777777" w:rsidTr="001B149C">
        <w:trPr>
          <w:trHeight w:val="1573"/>
          <w:jc w:val="center"/>
        </w:trPr>
        <w:tc>
          <w:tcPr>
            <w:tcW w:w="243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3FF046" w14:textId="77777777" w:rsidR="00857ACB" w:rsidRPr="000D2EAA" w:rsidRDefault="00857ACB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Dariusz Komuński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F19893" w14:textId="77777777" w:rsidR="00857ACB" w:rsidRPr="000D2EAA" w:rsidRDefault="00857ACB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napToGrid w:val="0"/>
              </w:rPr>
              <w:t>882/90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7735DE" w14:textId="77777777" w:rsidR="00857ACB" w:rsidRPr="000D2EAA" w:rsidRDefault="00857ACB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elektryczna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1A5A3FDF" w14:textId="77777777" w:rsidR="00857ACB" w:rsidRPr="000D2EAA" w:rsidRDefault="00857ACB" w:rsidP="002D12AF">
            <w:pPr>
              <w:rPr>
                <w:rFonts w:ascii="Century Gothic" w:hAnsi="Century Gothic" w:cs="Arial"/>
                <w:szCs w:val="24"/>
              </w:rPr>
            </w:pPr>
          </w:p>
        </w:tc>
      </w:tr>
    </w:tbl>
    <w:p w14:paraId="26794129" w14:textId="77777777" w:rsidR="00857ACB" w:rsidRPr="000D2EAA" w:rsidRDefault="00857ACB" w:rsidP="001B149C">
      <w:pPr>
        <w:spacing w:after="0"/>
        <w:jc w:val="center"/>
        <w:rPr>
          <w:rFonts w:ascii="Century Gothic" w:hAnsi="Century Gothic" w:cs="Arial"/>
          <w:szCs w:val="24"/>
        </w:rPr>
      </w:pPr>
    </w:p>
    <w:p w14:paraId="14C58B7A" w14:textId="2F6C81D4" w:rsidR="00857ACB" w:rsidRPr="000D2EAA" w:rsidRDefault="008E0B0C" w:rsidP="001B149C">
      <w:pPr>
        <w:spacing w:after="0"/>
        <w:jc w:val="center"/>
        <w:rPr>
          <w:rFonts w:ascii="Century Gothic" w:hAnsi="Century Gothic" w:cs="Arial"/>
          <w:szCs w:val="24"/>
        </w:rPr>
      </w:pPr>
      <w:r>
        <w:rPr>
          <w:rFonts w:ascii="Century Gothic" w:hAnsi="Century Gothic" w:cs="Arial"/>
          <w:szCs w:val="24"/>
        </w:rPr>
        <w:t>Lipiec</w:t>
      </w:r>
      <w:r w:rsidR="00857ACB" w:rsidRPr="000D2EAA">
        <w:rPr>
          <w:rFonts w:ascii="Century Gothic" w:hAnsi="Century Gothic" w:cs="Arial"/>
          <w:szCs w:val="24"/>
        </w:rPr>
        <w:t xml:space="preserve"> 20</w:t>
      </w:r>
      <w:r w:rsidR="002C0486">
        <w:rPr>
          <w:rFonts w:ascii="Century Gothic" w:hAnsi="Century Gothic" w:cs="Arial"/>
          <w:szCs w:val="24"/>
        </w:rPr>
        <w:t>2</w:t>
      </w:r>
      <w:r w:rsidR="008347CE">
        <w:rPr>
          <w:rFonts w:ascii="Century Gothic" w:hAnsi="Century Gothic" w:cs="Arial"/>
          <w:szCs w:val="24"/>
        </w:rPr>
        <w:t>1</w:t>
      </w:r>
    </w:p>
    <w:p w14:paraId="79848907" w14:textId="77777777" w:rsidR="00857ACB" w:rsidRPr="000D2EAA" w:rsidRDefault="00857ACB" w:rsidP="00DA19A0">
      <w:pPr>
        <w:jc w:val="both"/>
        <w:rPr>
          <w:rFonts w:ascii="Century Gothic" w:hAnsi="Century Gothic" w:cs="Arial"/>
        </w:rPr>
      </w:pPr>
    </w:p>
    <w:sdt>
      <w:sdtPr>
        <w:rPr>
          <w:rFonts w:asciiTheme="minorHAnsi" w:eastAsiaTheme="minorHAnsi" w:hAnsiTheme="minorHAnsi" w:cstheme="minorBidi"/>
          <w:sz w:val="20"/>
          <w:szCs w:val="28"/>
          <w:lang w:eastAsia="en-US"/>
        </w:rPr>
        <w:id w:val="1965616061"/>
        <w:docPartObj>
          <w:docPartGallery w:val="Table of Contents"/>
          <w:docPartUnique/>
        </w:docPartObj>
      </w:sdtPr>
      <w:sdtEndPr>
        <w:rPr>
          <w:rFonts w:ascii="Century Gothic" w:hAnsi="Century Gothic"/>
          <w:b/>
          <w:bCs/>
          <w:sz w:val="18"/>
          <w:szCs w:val="18"/>
        </w:rPr>
      </w:sdtEndPr>
      <w:sdtContent>
        <w:p w14:paraId="45E1E872" w14:textId="4CB799D1" w:rsidR="0060245D" w:rsidRPr="0060245D" w:rsidRDefault="0060245D" w:rsidP="0060245D">
          <w:pPr>
            <w:pStyle w:val="Nagwekspisutreci"/>
            <w:jc w:val="both"/>
            <w:rPr>
              <w:sz w:val="20"/>
              <w:szCs w:val="28"/>
            </w:rPr>
          </w:pPr>
          <w:r w:rsidRPr="0060245D">
            <w:rPr>
              <w:sz w:val="20"/>
              <w:szCs w:val="28"/>
            </w:rPr>
            <w:t>Spis treści</w:t>
          </w:r>
        </w:p>
        <w:p w14:paraId="2AB6031C" w14:textId="0741CD74" w:rsidR="006C5423" w:rsidRPr="006C5423" w:rsidRDefault="0060245D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r w:rsidRPr="006C5423">
            <w:rPr>
              <w:rFonts w:ascii="Century Gothic" w:hAnsi="Century Gothic"/>
              <w:sz w:val="18"/>
              <w:szCs w:val="18"/>
            </w:rPr>
            <w:fldChar w:fldCharType="begin"/>
          </w:r>
          <w:r w:rsidRPr="006C5423">
            <w:rPr>
              <w:rFonts w:ascii="Century Gothic" w:hAnsi="Century Gothic"/>
              <w:sz w:val="18"/>
              <w:szCs w:val="18"/>
            </w:rPr>
            <w:instrText xml:space="preserve"> TOC \o "1-3" \h \z \u </w:instrText>
          </w:r>
          <w:r w:rsidRPr="006C5423">
            <w:rPr>
              <w:rFonts w:ascii="Century Gothic" w:hAnsi="Century Gothic"/>
              <w:sz w:val="18"/>
              <w:szCs w:val="18"/>
            </w:rPr>
            <w:fldChar w:fldCharType="separate"/>
          </w:r>
          <w:hyperlink w:anchor="_Toc59535309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Opis techniczny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_Toc59535309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3A21BBF" w14:textId="107DF2B8" w:rsidR="006C5423" w:rsidRPr="006C5423" w:rsidRDefault="009F5C11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0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Podstawa Opracowania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_Toc59535310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D0F284F" w14:textId="0ED5FB8D" w:rsidR="006C5423" w:rsidRPr="006C5423" w:rsidRDefault="009F5C11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1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2.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Opracowania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_Toc59535311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98A21D5" w14:textId="50101DAD" w:rsidR="006C5423" w:rsidRPr="006C5423" w:rsidRDefault="009F5C11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2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3.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Opis przedsięwzięcia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_Toc59535312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340DEFD" w14:textId="7B07EC45" w:rsidR="006C5423" w:rsidRPr="006C5423" w:rsidRDefault="009F5C11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3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Architektura Systemu Fotowoltaicznego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_Toc59535313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9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AB77E5B" w14:textId="603E28F4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4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4.1.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Moduły fotowoltaiczne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_Toc59535314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9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C773903" w14:textId="763A6CFA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5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4.2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Inwerter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_Toc59535315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10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4D2D44C" w14:textId="417895F0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6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5.2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Konstrukcja montażowa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_Toc59535316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11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72747E5" w14:textId="11399C6A" w:rsidR="006C5423" w:rsidRPr="006C5423" w:rsidRDefault="009F5C11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7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5.2.1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gruncie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_Toc59535317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12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8FDDF53" w14:textId="678A0BD6" w:rsidR="006C5423" w:rsidRPr="006C5423" w:rsidRDefault="009F5C11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8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5.2.2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dachu płaskim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_Toc59535318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13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E6D69C4" w14:textId="7018645E" w:rsidR="006C5423" w:rsidRPr="006C5423" w:rsidRDefault="009F5C11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9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5.2.3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dachu skośnym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_Toc59535319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14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67F4C5D" w14:textId="4D1F1810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0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5.3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Okablowanie DC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_Toc59535320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CA13C30" w14:textId="7062670C" w:rsidR="006C5423" w:rsidRPr="006C5423" w:rsidRDefault="009F5C11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1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6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Instalacje aparatury kontrolno-pomiarowej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_Toc59535321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08EE451" w14:textId="613140FA" w:rsidR="006C5423" w:rsidRPr="006C5423" w:rsidRDefault="009F5C11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2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7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monitorowania pracy instalacji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_Toc59535322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4D9B9F6" w14:textId="17B4667D" w:rsidR="006C5423" w:rsidRPr="006C5423" w:rsidRDefault="009F5C11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3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8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Instalacje elektryczne systemu PV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_Toc59535323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16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FBFF798" w14:textId="4FAC3CA9" w:rsidR="006C5423" w:rsidRPr="006C5423" w:rsidRDefault="009F5C11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4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9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Ochrona od porażeń elektrycznych.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_Toc59535324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17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28A6B57" w14:textId="5C97E032" w:rsidR="006C5423" w:rsidRPr="006C5423" w:rsidRDefault="009F5C11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5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10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Ochrona przeciwprzepięciowa.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_Toc59535325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17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344E2BC" w14:textId="3223C9A1" w:rsidR="006C5423" w:rsidRPr="006C5423" w:rsidRDefault="009F5C11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6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11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Instalacja wyrównawcza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_Toc59535326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4BB4959" w14:textId="44B50FA0" w:rsidR="006C5423" w:rsidRPr="006C5423" w:rsidRDefault="009F5C11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7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II.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OBLICZENIA TECHNICZNE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_Toc59535327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FF9A956" w14:textId="3B499FE7" w:rsidR="006C5423" w:rsidRPr="006C5423" w:rsidRDefault="009F5C11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8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Moc instalacji fotowoltaicznej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_Toc59535328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7E1FF16" w14:textId="2E582B7F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9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1.1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Dobór kabla „rozdzielnica RPV AC – rozdzielnica RG”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_Toc59535329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403EDB2" w14:textId="053AC999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0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1.2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Dobór kabla „inwerter – rozdzielnica RPV AC”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_Toc59535330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5C2A580" w14:textId="219174CD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1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1.3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Obciążenie inwertera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_Toc59535331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20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753DF30" w14:textId="3D5B5457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2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1.4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Sprawdzenie ochrony od porażeń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_Toc59535332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20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7A61D6A" w14:textId="1A7277AE" w:rsidR="006C5423" w:rsidRPr="006C5423" w:rsidRDefault="009F5C11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3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III.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INFORMACJA BIOZ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_Toc59535333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AC33157" w14:textId="5546F408" w:rsidR="006C5423" w:rsidRPr="006C5423" w:rsidRDefault="009F5C11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4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INFORMACJA BIOZ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_Toc59535334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D48BB8A" w14:textId="2ED4CC8E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5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1.1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robót dla całego zamierzenia budowlanego oraz kolejność realizacji poszczególnych robót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_Toc59535335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A4F43F2" w14:textId="6A943CFF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6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1.2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Wykaz istniejących obiektów budowlanych podlegających adaptacji i rozbiórce.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_Toc59535336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DEE7834" w14:textId="48FE1C5C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7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1.3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Wykaz elementów zagospodarowania działki lub terenu, które mogą stwarzać zagrożenie bezpieczeństwa i zdrowia ludzi.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_Toc59535337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0861BD7" w14:textId="5DA564C1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8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1.4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Wskazania dotyczące przewidywanych zagrożeń występujących podczas realizacji robót budowlanych, określające skalę i rodzaje zagrożeń oraz miejsce,  i czas ich wystąpienia.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_Toc59535338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3E6BC62" w14:textId="73E7BED0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9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1.5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Informacje o wydzieleniu i oznakowaniu miejsca prowadzenia robót stosownie do rodzaju zagrożenia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_Toc59535339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5D5B4B2" w14:textId="0237B161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40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1.6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Wskazanie sposobu prowadzenia instruktażu pracowników przed przystąpieniem do realizacji robót szczególnie niebezpiecznych, w tym: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_Toc59535340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281FA3D" w14:textId="6497CF47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41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1.7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Określenie sposobu przechowywania i przemieszczania materiałów, wyrobów, substancji oraz preparatów niebezpiecznych na terenie budowy.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_Toc59535341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F69CD61" w14:textId="74BB22DA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42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1.8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_Toc59535342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8F8C632" w14:textId="0723FC92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43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1.9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Określenie miejsca przechowywania dokumentacji budowy oraz dokumentów niezbędnych do prawidłowej eksploatacji maszyn i innych urządzeń technicznych.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_Toc59535343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AD862B3" w14:textId="6EB2B705" w:rsidR="006C5423" w:rsidRPr="006C5423" w:rsidRDefault="009F5C11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44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1.10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robót budowlanych o których mowa w art.21a ust.2 ustawy z dnia 7 lipca 1994r. - Prawo budowlane obejmuje: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_Toc59535344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A4F5481" w14:textId="7255D03C" w:rsidR="006C5423" w:rsidRPr="006C5423" w:rsidRDefault="009F5C11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45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IV.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bCs/>
                <w:noProof/>
                <w:sz w:val="20"/>
                <w:szCs w:val="20"/>
              </w:rPr>
              <w:t>Badania i kontrole jakości modułów PV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_Toc59535345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24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069ACC9" w14:textId="324216F7" w:rsidR="006C5423" w:rsidRPr="006C5423" w:rsidRDefault="009F5C11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46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V.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Schemat ideowy instalacji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_Toc59535346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DD7327">
              <w:rPr>
                <w:rFonts w:ascii="Century Gothic" w:hAnsi="Century Gothic"/>
                <w:noProof/>
                <w:webHidden/>
                <w:sz w:val="20"/>
                <w:szCs w:val="20"/>
              </w:rPr>
              <w:t>25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69F3CF4" w14:textId="41165F48" w:rsidR="0060245D" w:rsidRPr="006C5423" w:rsidRDefault="0060245D" w:rsidP="0060245D">
          <w:pPr>
            <w:jc w:val="both"/>
            <w:rPr>
              <w:rFonts w:ascii="Century Gothic" w:hAnsi="Century Gothic"/>
              <w:sz w:val="20"/>
              <w:szCs w:val="20"/>
            </w:rPr>
          </w:pPr>
          <w:r w:rsidRPr="006C5423">
            <w:rPr>
              <w:rFonts w:ascii="Century Gothic" w:hAnsi="Century Gothic"/>
              <w:b/>
              <w:bCs/>
              <w:sz w:val="18"/>
              <w:szCs w:val="18"/>
            </w:rPr>
            <w:fldChar w:fldCharType="end"/>
          </w:r>
        </w:p>
      </w:sdtContent>
    </w:sdt>
    <w:p w14:paraId="1E393D87" w14:textId="77777777" w:rsidR="00857ACB" w:rsidRPr="006C5423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14FA1A38" w14:textId="77777777" w:rsidR="00857ACB" w:rsidRPr="006C5423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59CC9655" w14:textId="77777777" w:rsidR="00857ACB" w:rsidRPr="006C5423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18B0195E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6C9E080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/>
      </w:r>
    </w:p>
    <w:p w14:paraId="79B64E8F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1F0CFC4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E5F69F1" w14:textId="77777777" w:rsidR="00857ACB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D70374A" w14:textId="77777777" w:rsidR="00857ACB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505EBB9" w14:textId="77777777" w:rsidR="00857ACB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F30E9E1" w14:textId="77777777" w:rsidR="00857ACB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2893620" w14:textId="77777777" w:rsidR="00857ACB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4EE5E36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7A12FBB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DB10B58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C0D3D43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2F3E46A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8"/>
          <w:szCs w:val="28"/>
        </w:rPr>
      </w:pPr>
    </w:p>
    <w:p w14:paraId="118EB5BD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8"/>
          <w:szCs w:val="28"/>
        </w:rPr>
      </w:pPr>
    </w:p>
    <w:p w14:paraId="2ADED79F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202BEEF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E63BE4C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38863E4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26D0C74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C8383D4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C650CA4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BA2EB5C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42C04F5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7C7115B" w14:textId="63190033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1298CE7" w14:textId="420F54BB" w:rsidR="0060245D" w:rsidRDefault="0060245D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1326977" w14:textId="6604EAC5" w:rsidR="0060245D" w:rsidRDefault="0060245D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5AF8106" w14:textId="18F5ADE1" w:rsidR="0060245D" w:rsidRDefault="0060245D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41C5D64" w14:textId="6F379832" w:rsidR="0060245D" w:rsidRDefault="0060245D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2D6B252" w14:textId="77777777" w:rsidR="0060245D" w:rsidRDefault="0060245D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AF1AE8B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4C1E636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DA965AF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6AEA9AB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  <w:r w:rsidRPr="000D2EAA">
        <w:rPr>
          <w:rFonts w:ascii="Century Gothic" w:hAnsi="Century Gothic" w:cs="Arial"/>
          <w:b/>
          <w:bCs/>
          <w:sz w:val="24"/>
          <w:szCs w:val="24"/>
        </w:rPr>
        <w:t>OŚWIADCZENIE*</w:t>
      </w:r>
    </w:p>
    <w:p w14:paraId="75AFB659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(projektanta)</w:t>
      </w:r>
    </w:p>
    <w:p w14:paraId="70F35B22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o sporządzeniu projektu technicznego zgodnie</w:t>
      </w:r>
    </w:p>
    <w:p w14:paraId="42FC0948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z obowiązującymi przepisami oraz zasadami wiedzy technicznej</w:t>
      </w:r>
    </w:p>
    <w:p w14:paraId="59FCF894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8D93568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FE2C959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A532AC1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39C1CA2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703499E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Ja niżej podpisany: </w:t>
      </w:r>
      <w:r w:rsidRPr="000D2EAA">
        <w:rPr>
          <w:rFonts w:ascii="Century Gothic" w:hAnsi="Century Gothic" w:cs="Arial"/>
          <w:b/>
          <w:bCs/>
          <w:sz w:val="20"/>
          <w:szCs w:val="20"/>
        </w:rPr>
        <w:t>Dariusz Komuński</w:t>
      </w:r>
    </w:p>
    <w:p w14:paraId="342C1947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------------------------------------------------------------------------------------------</w:t>
      </w:r>
    </w:p>
    <w:p w14:paraId="1AD27B55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4"/>
          <w:szCs w:val="14"/>
        </w:rPr>
      </w:pPr>
      <w:r w:rsidRPr="000D2EAA">
        <w:rPr>
          <w:rFonts w:ascii="Century Gothic" w:hAnsi="Century Gothic" w:cs="Arial"/>
          <w:sz w:val="14"/>
          <w:szCs w:val="14"/>
        </w:rPr>
        <w:t>( imię i nazwisko składającego oświadczenie )</w:t>
      </w:r>
    </w:p>
    <w:p w14:paraId="17D22ABF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zamieszkały w : </w:t>
      </w:r>
    </w:p>
    <w:p w14:paraId="74BEA412" w14:textId="77777777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EB562A">
        <w:rPr>
          <w:rFonts w:ascii="Century Gothic" w:hAnsi="Century Gothic" w:cs="Arial"/>
        </w:rPr>
        <w:t xml:space="preserve">kod poczty: </w:t>
      </w:r>
    </w:p>
    <w:p w14:paraId="50A939B4" w14:textId="77777777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EB562A">
        <w:rPr>
          <w:rFonts w:ascii="Century Gothic" w:hAnsi="Century Gothic" w:cs="Arial"/>
        </w:rPr>
        <w:t>OŚWIADCZAM, ŻE PROJEKT TECHNICZNY dotyczący inwestycji:</w:t>
      </w:r>
    </w:p>
    <w:p w14:paraId="07178F47" w14:textId="763ACE4E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EB562A">
        <w:rPr>
          <w:rFonts w:ascii="Century Gothic" w:hAnsi="Century Gothic" w:cs="Arial"/>
          <w:b/>
          <w:bCs/>
        </w:rPr>
        <w:t>„</w:t>
      </w:r>
      <w:r w:rsidR="008E0B0C">
        <w:rPr>
          <w:rFonts w:ascii="Century Gothic" w:hAnsi="Century Gothic" w:cs="Arial"/>
          <w:b/>
          <w:bCs/>
          <w:noProof/>
        </w:rPr>
        <w:t>ECO-EFEKTYWNA GMINA NIEMCE ETAP V</w:t>
      </w:r>
      <w:r w:rsidRPr="00EB562A">
        <w:rPr>
          <w:rFonts w:ascii="Century Gothic" w:hAnsi="Century Gothic" w:cs="Arial"/>
          <w:b/>
          <w:bCs/>
        </w:rPr>
        <w:t>”</w:t>
      </w:r>
    </w:p>
    <w:p w14:paraId="2DE044F3" w14:textId="77777777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0FC1F3EC" w14:textId="77777777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1EB76FD1" w14:textId="77777777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E49588C" w14:textId="77777777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EB562A">
        <w:rPr>
          <w:rFonts w:ascii="Century Gothic" w:hAnsi="Century Gothic" w:cs="Arial"/>
          <w:b/>
          <w:bCs/>
        </w:rPr>
        <w:t>Opracowany na rzecz Inwestora:</w:t>
      </w:r>
    </w:p>
    <w:p w14:paraId="5ED6F8D4" w14:textId="77777777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814D486" w14:textId="4C99B6BC" w:rsidR="00857ACB" w:rsidRPr="000D2EAA" w:rsidRDefault="00857ACB" w:rsidP="002D12AF">
      <w:pPr>
        <w:autoSpaceDE w:val="0"/>
        <w:autoSpaceDN w:val="0"/>
        <w:adjustRightInd w:val="0"/>
        <w:spacing w:line="240" w:lineRule="auto"/>
        <w:rPr>
          <w:rFonts w:ascii="Century Gothic" w:hAnsi="Century Gothic" w:cs="Arial"/>
          <w:b/>
          <w:bCs/>
        </w:rPr>
      </w:pPr>
      <w:r w:rsidRPr="00EB562A">
        <w:rPr>
          <w:rFonts w:ascii="Century Gothic" w:hAnsi="Century Gothic" w:cs="Arial"/>
        </w:rPr>
        <w:t>Gmina</w:t>
      </w:r>
      <w:r w:rsidRPr="000D2EAA">
        <w:rPr>
          <w:rFonts w:ascii="Century Gothic" w:hAnsi="Century Gothic" w:cs="Arial"/>
        </w:rPr>
        <w:t xml:space="preserve"> </w:t>
      </w:r>
      <w:r w:rsidR="008E0B0C">
        <w:rPr>
          <w:rFonts w:ascii="Century Gothic" w:hAnsi="Century Gothic" w:cs="Arial"/>
          <w:noProof/>
        </w:rPr>
        <w:t>Niemce, ul. Lubelska 121, 21-025 Niemce</w:t>
      </w:r>
    </w:p>
    <w:p w14:paraId="522A0E04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32689AAD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202B5E9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6D09AE64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ZOSTAŁ OPRACOWANY ZGODNIE Z OBOWIĄZUJĄCYM PRAWEM ORAZ ZASADAMI WIEDZY TECHNICZNEJ.</w:t>
      </w:r>
    </w:p>
    <w:p w14:paraId="2774312F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2F8F9F7B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33E60F7F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</w:p>
    <w:p w14:paraId="1BED3E80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  <w:r w:rsidRPr="000D2EAA">
        <w:rPr>
          <w:rFonts w:ascii="Century Gothic" w:hAnsi="Century Gothic" w:cs="Arial"/>
          <w:i/>
          <w:iCs/>
        </w:rPr>
        <w:t>Dariusz Komuński</w:t>
      </w:r>
    </w:p>
    <w:p w14:paraId="77837349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08EABFF8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30D337BB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320DC1F9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54D73A68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5FE89686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78E37E59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t>* wymog art. Ust. 4 Ustawy z dnia 07.07.1994 roku – Prawo Budowlane (Dz. U 2003.207.2016 ze zmianami)</w:t>
      </w:r>
    </w:p>
    <w:p w14:paraId="4A731D35" w14:textId="77777777" w:rsidR="00857ACB" w:rsidRPr="000D2EAA" w:rsidRDefault="00857ACB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06E40ED8" wp14:editId="761A2492">
            <wp:extent cx="5760720" cy="6308725"/>
            <wp:effectExtent l="0" t="0" r="0" b="0"/>
            <wp:docPr id="8" name="Obraz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346447" w14:textId="77777777" w:rsidR="00857ACB" w:rsidRPr="000D2EAA" w:rsidRDefault="00857ACB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1DF7D275" w14:textId="77777777" w:rsidR="00857ACB" w:rsidRPr="000D2EAA" w:rsidRDefault="00857ACB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63F9E667" wp14:editId="0508F6E1">
            <wp:extent cx="5760720" cy="6309995"/>
            <wp:effectExtent l="0" t="0" r="0" b="0"/>
            <wp:docPr id="10" name="Obraz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az 2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1A41A" w14:textId="77777777" w:rsidR="00857ACB" w:rsidRPr="000D2EAA" w:rsidRDefault="00857ACB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22114BDE" w14:textId="195E35DF" w:rsidR="00857ACB" w:rsidRPr="000D2EAA" w:rsidRDefault="008347CE" w:rsidP="00DA19A0">
      <w:pPr>
        <w:rPr>
          <w:rFonts w:ascii="Century Gothic" w:hAnsi="Century Gothic" w:cs="Arial"/>
          <w:sz w:val="16"/>
          <w:szCs w:val="16"/>
        </w:rPr>
      </w:pPr>
      <w:r>
        <w:rPr>
          <w:rFonts w:ascii="Century Gothic" w:hAnsi="Century Gothic" w:cs="Arial"/>
          <w:noProof/>
          <w:sz w:val="16"/>
          <w:szCs w:val="16"/>
        </w:rPr>
        <w:lastRenderedPageBreak/>
        <w:drawing>
          <wp:anchor distT="0" distB="0" distL="114300" distR="114300" simplePos="0" relativeHeight="251666432" behindDoc="0" locked="0" layoutInCell="1" allowOverlap="1" wp14:anchorId="4E456E06" wp14:editId="1E322D6C">
            <wp:simplePos x="0" y="0"/>
            <wp:positionH relativeFrom="column">
              <wp:posOffset>438150</wp:posOffset>
            </wp:positionH>
            <wp:positionV relativeFrom="paragraph">
              <wp:posOffset>0</wp:posOffset>
            </wp:positionV>
            <wp:extent cx="5663565" cy="8143875"/>
            <wp:effectExtent l="0" t="0" r="0" b="9525"/>
            <wp:wrapSquare wrapText="bothSides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az 1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3565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985600" w14:textId="77777777" w:rsidR="00857ACB" w:rsidRPr="000D2EAA" w:rsidRDefault="00857ACB" w:rsidP="00DA19A0">
      <w:pPr>
        <w:rPr>
          <w:rFonts w:ascii="Century Gothic" w:hAnsi="Century Gothic" w:cs="Arial"/>
          <w:sz w:val="16"/>
          <w:szCs w:val="16"/>
        </w:rPr>
      </w:pPr>
    </w:p>
    <w:p w14:paraId="4B27E304" w14:textId="77777777" w:rsidR="00857ACB" w:rsidRPr="000D2EAA" w:rsidRDefault="00857ACB">
      <w:pPr>
        <w:rPr>
          <w:rFonts w:ascii="Century Gothic" w:hAnsi="Century Gothic" w:cs="Arial"/>
          <w:b/>
          <w:bCs/>
          <w:sz w:val="32"/>
          <w:szCs w:val="32"/>
        </w:rPr>
      </w:pPr>
      <w:r w:rsidRPr="000D2EAA">
        <w:rPr>
          <w:rFonts w:ascii="Century Gothic" w:hAnsi="Century Gothic" w:cs="Arial"/>
          <w:b/>
          <w:bCs/>
          <w:sz w:val="32"/>
          <w:szCs w:val="32"/>
        </w:rPr>
        <w:br w:type="page"/>
      </w:r>
    </w:p>
    <w:p w14:paraId="543CDFF3" w14:textId="77777777" w:rsidR="00857ACB" w:rsidRPr="000D2EAA" w:rsidRDefault="00857ACB" w:rsidP="00E97D61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0" w:name="_Toc59535309"/>
      <w:r w:rsidRPr="000D2EAA">
        <w:rPr>
          <w:rFonts w:cs="Arial"/>
        </w:rPr>
        <w:lastRenderedPageBreak/>
        <w:t>O</w:t>
      </w:r>
      <w:r>
        <w:rPr>
          <w:rFonts w:cs="Arial"/>
        </w:rPr>
        <w:t>pis techniczny</w:t>
      </w:r>
      <w:bookmarkEnd w:id="0"/>
    </w:p>
    <w:p w14:paraId="3E6862C4" w14:textId="3294E733" w:rsidR="00857ACB" w:rsidRPr="000D2EAA" w:rsidRDefault="00857ACB" w:rsidP="00EF1B9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0D2EAA">
        <w:rPr>
          <w:rFonts w:ascii="Century Gothic" w:hAnsi="Century Gothic" w:cs="Arial"/>
          <w:sz w:val="20"/>
          <w:szCs w:val="20"/>
        </w:rPr>
        <w:t xml:space="preserve">Projekt dla instalacji fotowoltaicznych o </w:t>
      </w:r>
      <w:r w:rsidRPr="00EC2BB3">
        <w:rPr>
          <w:rFonts w:ascii="Century Gothic" w:hAnsi="Century Gothic" w:cs="Arial"/>
          <w:sz w:val="20"/>
          <w:szCs w:val="20"/>
        </w:rPr>
        <w:t>mocy 4,</w:t>
      </w:r>
      <w:r w:rsidR="006A087D">
        <w:rPr>
          <w:rFonts w:ascii="Century Gothic" w:hAnsi="Century Gothic" w:cs="Arial"/>
          <w:sz w:val="20"/>
          <w:szCs w:val="20"/>
        </w:rPr>
        <w:t>18</w:t>
      </w:r>
      <w:r w:rsidRPr="00EC2BB3">
        <w:rPr>
          <w:rFonts w:ascii="Century Gothic" w:hAnsi="Century Gothic" w:cs="Arial"/>
          <w:sz w:val="20"/>
          <w:szCs w:val="20"/>
        </w:rPr>
        <w:t xml:space="preserve"> kWp na</w:t>
      </w:r>
      <w:r w:rsidRPr="000D2EAA">
        <w:rPr>
          <w:rFonts w:ascii="Century Gothic" w:hAnsi="Century Gothic" w:cs="Arial"/>
          <w:sz w:val="20"/>
          <w:szCs w:val="20"/>
        </w:rPr>
        <w:t xml:space="preserve"> potrzeby osób fizycznych będących mieszkańcami Gminy objętej projektem oraz będącymi beneficjentami projektu p</w:t>
      </w:r>
      <w:r w:rsidRPr="00EB562A">
        <w:rPr>
          <w:rFonts w:ascii="Century Gothic" w:hAnsi="Century Gothic" w:cs="Arial"/>
          <w:sz w:val="20"/>
          <w:szCs w:val="20"/>
        </w:rPr>
        <w:t>t.: „</w:t>
      </w:r>
      <w:r w:rsidR="008E0B0C">
        <w:rPr>
          <w:rFonts w:ascii="Century Gothic" w:hAnsi="Century Gothic" w:cs="Arial"/>
          <w:noProof/>
          <w:sz w:val="20"/>
          <w:szCs w:val="20"/>
        </w:rPr>
        <w:t>ECO-EFEKTYWNA GMINA NIEMCE ETAP V</w:t>
      </w:r>
      <w:r w:rsidRPr="00EB562A">
        <w:rPr>
          <w:rFonts w:ascii="Century Gothic" w:hAnsi="Century Gothic" w:cs="Arial"/>
          <w:sz w:val="20"/>
          <w:szCs w:val="20"/>
        </w:rPr>
        <w:t>”.</w:t>
      </w:r>
    </w:p>
    <w:p w14:paraId="45A1CBD9" w14:textId="77777777" w:rsidR="00857ACB" w:rsidRPr="000D2EAA" w:rsidRDefault="00857ACB" w:rsidP="00E97D61">
      <w:pPr>
        <w:pStyle w:val="Nagwek1"/>
        <w:numPr>
          <w:ilvl w:val="0"/>
          <w:numId w:val="3"/>
        </w:numPr>
        <w:spacing w:line="276" w:lineRule="auto"/>
      </w:pPr>
      <w:bookmarkStart w:id="1" w:name="_Toc59535310"/>
      <w:r w:rsidRPr="000D2EAA">
        <w:t>Podstawa Opracowania</w:t>
      </w:r>
      <w:bookmarkEnd w:id="1"/>
    </w:p>
    <w:p w14:paraId="6B162B15" w14:textId="77777777" w:rsidR="00857ACB" w:rsidRPr="00214BD8" w:rsidRDefault="00857ACB" w:rsidP="00F71718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Niniejszy projekt opracowano na podstawie:</w:t>
      </w:r>
    </w:p>
    <w:p w14:paraId="4C7FAA02" w14:textId="77777777" w:rsidR="00857ACB" w:rsidRPr="000871E4" w:rsidRDefault="00857ACB" w:rsidP="00E97D61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Zlecenia Inwestora,</w:t>
      </w:r>
    </w:p>
    <w:p w14:paraId="58A9DF6C" w14:textId="77777777" w:rsidR="00857ACB" w:rsidRPr="000871E4" w:rsidRDefault="00857ACB" w:rsidP="00E97D61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Aktualnych przepisów ustawy Prawo budowlane oraz norm i danych technicznych:</w:t>
      </w:r>
    </w:p>
    <w:p w14:paraId="07ED2421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Ustawa z dnia 10 kwietnia 1997 r. Prawo energetyczne (Dz. U. z 1997 r. Nr 54, poz. 348 ze zm.)</w:t>
      </w:r>
    </w:p>
    <w:p w14:paraId="2F8FBD10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PN-IEC 60364-5-523:2001 „Instalacje elektryczne w obiektach budowlanych”.</w:t>
      </w:r>
    </w:p>
    <w:p w14:paraId="3854D5B2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N-SEP-E-004 „Elektroenergetyczne i sygnalizacyjne linie kablowe. Projektowanie i budowa".</w:t>
      </w:r>
    </w:p>
    <w:p w14:paraId="2996E110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62446:2010 „Systemy fotowoltaiczne przyłączone do sieci elektrycznej – Minimalne wymagania dotyczące dokumentacji systemu, badania rozruchowe i wymagania kontrolne”</w:t>
      </w:r>
    </w:p>
    <w:p w14:paraId="1C44DCA9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PN-HD 60364-7-712:2007 „Wymagania dotyczące specjalnych instalacji lub lokalizacji. Instalacje Fotowoltaiczne (PV) układy zasilania”.</w:t>
      </w:r>
    </w:p>
    <w:p w14:paraId="18D1FB91" w14:textId="7C80436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61173 „Ochronna przepięciowa fotowoltaicznych (PV) systemów wytwarzania mocy elektrycznej- Przewodnik”.</w:t>
      </w:r>
    </w:p>
    <w:p w14:paraId="4AAC97AE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61724:2002 Monitorowanie własności systemu fotowoltaicznego -- Wytyczne pomiaru, wymiany danych i analizy</w:t>
      </w:r>
    </w:p>
    <w:p w14:paraId="5A43DC48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ROZPORZĄDZENIE MINISTRA INFRASTRUKTURY z dnia 12 kwietnia 2002 r. w sprawie warunków technicznych, jakim powinny odpowiadać budynki i ich usytuowanie.</w:t>
      </w:r>
    </w:p>
    <w:p w14:paraId="78668979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62305-1:2008 - „Ochronna odgromowa – Część 1: Zasady ogólne“</w:t>
      </w:r>
    </w:p>
    <w:p w14:paraId="10B4E690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62305-2:2008 - „Ochronna odgromowa – Część 2: Zarządzanie ryzykiem</w:t>
      </w:r>
    </w:p>
    <w:p w14:paraId="06FDE2AE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62305-1:2008 - „Ochronna odgromowa – Część 1: Zasady ogólne“</w:t>
      </w:r>
    </w:p>
    <w:p w14:paraId="54EDE1CF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62305-2:2008 - „Ochronna odgromowa – Część 2: Zarządzanie ryzykiem“</w:t>
      </w:r>
    </w:p>
    <w:p w14:paraId="44FCAFAB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 xml:space="preserve">PN EN 62305-3:2009 - „Ochronna odgromowa – Część 3: Uszkodzenia fizyczne obiektów </w:t>
      </w:r>
      <w:r>
        <w:rPr>
          <w:rFonts w:ascii="Century Gothic" w:hAnsi="Century Gothic" w:cs="Arial"/>
          <w:sz w:val="20"/>
          <w:szCs w:val="20"/>
        </w:rPr>
        <w:br/>
      </w:r>
      <w:r w:rsidRPr="000871E4">
        <w:rPr>
          <w:rFonts w:ascii="Century Gothic" w:hAnsi="Century Gothic" w:cs="Arial"/>
          <w:sz w:val="20"/>
          <w:szCs w:val="20"/>
        </w:rPr>
        <w:t>i zagrożenie życia“</w:t>
      </w:r>
    </w:p>
    <w:p w14:paraId="2CEC1B6C" w14:textId="77777777" w:rsidR="00857ACB" w:rsidRPr="000871E4" w:rsidRDefault="00857ACB" w:rsidP="00E97D61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audytów budynków indywidualnych złożonych przez Beneficjentów,</w:t>
      </w:r>
    </w:p>
    <w:p w14:paraId="78E4D213" w14:textId="77777777" w:rsidR="00857ACB" w:rsidRPr="000871E4" w:rsidRDefault="00857ACB" w:rsidP="00E97D61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wizji lokalnych.</w:t>
      </w:r>
    </w:p>
    <w:p w14:paraId="7D5C2CEB" w14:textId="77777777" w:rsidR="00857ACB" w:rsidRPr="00214BD8" w:rsidRDefault="00857ACB" w:rsidP="00E97D61">
      <w:pPr>
        <w:pStyle w:val="Nagwek1"/>
        <w:numPr>
          <w:ilvl w:val="0"/>
          <w:numId w:val="3"/>
        </w:numPr>
        <w:spacing w:after="240" w:line="276" w:lineRule="auto"/>
      </w:pPr>
      <w:bookmarkStart w:id="2" w:name="_Toc59535311"/>
      <w:r w:rsidRPr="00214BD8">
        <w:t>Zakres Opracowania</w:t>
      </w:r>
      <w:bookmarkEnd w:id="2"/>
    </w:p>
    <w:p w14:paraId="543423B0" w14:textId="11427C4D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Niniejsze opracowanie swoim zakresem obejmuje projekt instalacji </w:t>
      </w:r>
      <w:r w:rsidRPr="00EC2BB3">
        <w:rPr>
          <w:rFonts w:ascii="Century Gothic" w:hAnsi="Century Gothic" w:cs="Arial"/>
          <w:sz w:val="20"/>
          <w:szCs w:val="20"/>
        </w:rPr>
        <w:t>fotowoltaicznej o mocy 4,</w:t>
      </w:r>
      <w:r w:rsidR="006A087D">
        <w:rPr>
          <w:rFonts w:ascii="Century Gothic" w:hAnsi="Century Gothic" w:cs="Arial"/>
          <w:sz w:val="20"/>
          <w:szCs w:val="20"/>
        </w:rPr>
        <w:t>18</w:t>
      </w:r>
      <w:r w:rsidRPr="00EC2BB3">
        <w:rPr>
          <w:rFonts w:ascii="Century Gothic" w:hAnsi="Century Gothic" w:cs="Arial"/>
          <w:sz w:val="20"/>
          <w:szCs w:val="20"/>
        </w:rPr>
        <w:t> kWp oraz dostosowanie do istniejącej instalacji: odgromowej, niskoprądowej</w:t>
      </w:r>
      <w:r w:rsidRPr="00214BD8">
        <w:rPr>
          <w:rFonts w:ascii="Century Gothic" w:hAnsi="Century Gothic" w:cs="Arial"/>
          <w:sz w:val="20"/>
          <w:szCs w:val="20"/>
        </w:rPr>
        <w:t xml:space="preserve"> i silnoprądowej, przyłączenia instalacji fotowoltaicznej do sieci elektroenergetycznej niskiego napięcia; układu elektrowni fotowoltaicznej wraz zabudową wszystkich elementów architektury instalacji fotowoltaicznej.</w:t>
      </w:r>
    </w:p>
    <w:p w14:paraId="6F49FB90" w14:textId="77777777" w:rsidR="00857ACB" w:rsidRPr="00214BD8" w:rsidRDefault="00857ACB" w:rsidP="00E97D61">
      <w:pPr>
        <w:pStyle w:val="Nagwek1"/>
        <w:numPr>
          <w:ilvl w:val="0"/>
          <w:numId w:val="3"/>
        </w:numPr>
        <w:spacing w:after="240" w:line="276" w:lineRule="auto"/>
      </w:pPr>
      <w:bookmarkStart w:id="3" w:name="_Toc59535312"/>
      <w:r w:rsidRPr="00214BD8">
        <w:t>Opis przedsięwzięcia</w:t>
      </w:r>
      <w:bookmarkEnd w:id="3"/>
    </w:p>
    <w:p w14:paraId="0444C159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Stwierdzono, że budynki te spełniają wszystkie wymagania, aby wykonać dla ich potrzeb instalacje fotowoltaiczne. Budynki te wykonane są w różnych technologiach. Część z nich objętych jest ochroną odgromową, a zatem konieczne jest uwzględnienie przyłączenia instalacji PV do istniejącej instalacji LPS. W przypadku, gdy budynek nie posiada ochrony odgromowej należy przeprowadzić każdego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>z nich analizę ryzyka przed rozpoczęciem prac montażowych.</w:t>
      </w:r>
    </w:p>
    <w:p w14:paraId="5CBA1486" w14:textId="77777777" w:rsidR="00857ACB" w:rsidRDefault="00857ACB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</w:p>
    <w:p w14:paraId="69B2446D" w14:textId="77777777" w:rsidR="00857ACB" w:rsidRPr="00F71718" w:rsidRDefault="00857ACB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F71718">
        <w:rPr>
          <w:rFonts w:ascii="Century Gothic" w:hAnsi="Century Gothic" w:cs="Arial"/>
          <w:sz w:val="20"/>
          <w:szCs w:val="20"/>
        </w:rPr>
        <w:lastRenderedPageBreak/>
        <w:t>Zasilanie</w:t>
      </w:r>
    </w:p>
    <w:p w14:paraId="76F7EB14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Zgodnie z umową o dostarczenie energii zasilanie wszystkich gospodarstw odbywa się, z istniejącej sieci energetycznej i pozostaje bez zmian. Układ pomiarowy bezpośredni znajdujący się na terenie posesji zostanie wymieniony przez OSD na jego koszt na licznik dwukierunkowy. Każda rozdzielnica główna budynku RG wyposażona jest, w główny wyłącznik nadprądowy, automatyczny.</w:t>
      </w:r>
    </w:p>
    <w:p w14:paraId="2002442C" w14:textId="77777777" w:rsidR="00857ACB" w:rsidRPr="00F71718" w:rsidRDefault="00857ACB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F71718">
        <w:rPr>
          <w:rFonts w:ascii="Century Gothic" w:hAnsi="Century Gothic" w:cs="Arial"/>
          <w:bCs/>
          <w:sz w:val="20"/>
          <w:szCs w:val="20"/>
        </w:rPr>
        <w:t>Bezpieczeństwo</w:t>
      </w:r>
    </w:p>
    <w:p w14:paraId="11FE00A9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Instalacje fotowoltaiczne jeżeli są wykonane poprawnie nie powinny zwiększać zagrożenia czy to pożarowego czy dla zdrowia i życia osób. </w:t>
      </w:r>
    </w:p>
    <w:p w14:paraId="586C2178" w14:textId="77777777" w:rsidR="00857ACB" w:rsidRPr="00214BD8" w:rsidRDefault="00857ACB" w:rsidP="00E97D61">
      <w:pPr>
        <w:pStyle w:val="Nagwek1"/>
        <w:numPr>
          <w:ilvl w:val="0"/>
          <w:numId w:val="3"/>
        </w:numPr>
        <w:spacing w:line="276" w:lineRule="auto"/>
      </w:pPr>
      <w:bookmarkStart w:id="4" w:name="_Toc59535313"/>
      <w:r w:rsidRPr="00214BD8">
        <w:t>Architektura Systemu Fotowoltaicznego</w:t>
      </w:r>
      <w:bookmarkEnd w:id="4"/>
    </w:p>
    <w:p w14:paraId="474CDCC6" w14:textId="77777777" w:rsidR="00857ACB" w:rsidRPr="00214BD8" w:rsidRDefault="00857ACB" w:rsidP="00E97D61">
      <w:pPr>
        <w:pStyle w:val="Nagwek2"/>
        <w:numPr>
          <w:ilvl w:val="1"/>
          <w:numId w:val="3"/>
        </w:numPr>
        <w:spacing w:line="276" w:lineRule="auto"/>
      </w:pPr>
      <w:bookmarkStart w:id="5" w:name="_Toc59535314"/>
      <w:r w:rsidRPr="00214BD8">
        <w:t>Moduły fotowoltaiczne</w:t>
      </w:r>
      <w:bookmarkEnd w:id="5"/>
    </w:p>
    <w:p w14:paraId="7EA74A0E" w14:textId="77777777" w:rsidR="006A087D" w:rsidRDefault="006A087D" w:rsidP="006A087D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 w:cs="Arial"/>
        </w:rPr>
        <w:t>Wszystkie moduły fotowoltaiczne użyte w przedmiotowym zamówieniu muszą być jednego typu wyprodukowane przez jednego producenta. Instalacje fotowoltaiczne zaprojektowano z</w:t>
      </w:r>
      <w:r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modułów fotowoltaicznych opartych na ogniwach monokrystalicznych, Zamawiający po</w:t>
      </w:r>
      <w:r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podpisaniu umowy (do każdej dostawy modułów) wymaga przedłożenia listy wykonanych testów elektroluminescencyjnych dla każdego dostarczonego modułu fotowoltaicznego. Zamawiający przed podpisaniem umowy wezwie Wykonawcę do przedłożenia raportu z badań przeprowadzonego przez niezależną jednostkę badawczą do zweryfikowania spełnienia wymagań przedstawionych w tabeli nr 1.</w:t>
      </w:r>
    </w:p>
    <w:tbl>
      <w:tblPr>
        <w:tblStyle w:val="Tabela-Siatka"/>
        <w:tblW w:w="9351" w:type="dxa"/>
        <w:tblLook w:val="04A0" w:firstRow="1" w:lastRow="0" w:firstColumn="1" w:lastColumn="0" w:noHBand="0" w:noVBand="1"/>
      </w:tblPr>
      <w:tblGrid>
        <w:gridCol w:w="639"/>
        <w:gridCol w:w="3184"/>
        <w:gridCol w:w="5528"/>
      </w:tblGrid>
      <w:tr w:rsidR="006A087D" w:rsidRPr="00C03A7C" w14:paraId="37C85B02" w14:textId="77777777" w:rsidTr="00230759">
        <w:tc>
          <w:tcPr>
            <w:tcW w:w="639" w:type="dxa"/>
          </w:tcPr>
          <w:p w14:paraId="72D10613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Lp. </w:t>
            </w:r>
          </w:p>
        </w:tc>
        <w:tc>
          <w:tcPr>
            <w:tcW w:w="3184" w:type="dxa"/>
          </w:tcPr>
          <w:p w14:paraId="57E30501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Opis wymagań </w:t>
            </w:r>
          </w:p>
        </w:tc>
        <w:tc>
          <w:tcPr>
            <w:tcW w:w="5528" w:type="dxa"/>
          </w:tcPr>
          <w:p w14:paraId="3B43EC2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Parametry wymagane </w:t>
            </w:r>
          </w:p>
        </w:tc>
      </w:tr>
      <w:tr w:rsidR="006A087D" w:rsidRPr="00C03A7C" w14:paraId="3DECE88A" w14:textId="77777777" w:rsidTr="00230759">
        <w:tc>
          <w:tcPr>
            <w:tcW w:w="639" w:type="dxa"/>
          </w:tcPr>
          <w:p w14:paraId="1C581B58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</w:t>
            </w:r>
          </w:p>
        </w:tc>
        <w:tc>
          <w:tcPr>
            <w:tcW w:w="3184" w:type="dxa"/>
          </w:tcPr>
          <w:p w14:paraId="7B1DBA9C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Typ modułu</w:t>
            </w:r>
          </w:p>
        </w:tc>
        <w:tc>
          <w:tcPr>
            <w:tcW w:w="5528" w:type="dxa"/>
            <w:vAlign w:val="center"/>
          </w:tcPr>
          <w:p w14:paraId="3E8CE2F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Monokrystaliczny</w:t>
            </w:r>
          </w:p>
        </w:tc>
      </w:tr>
      <w:tr w:rsidR="006A087D" w:rsidRPr="00C03A7C" w14:paraId="4E66BD95" w14:textId="77777777" w:rsidTr="00230759">
        <w:trPr>
          <w:trHeight w:val="439"/>
        </w:trPr>
        <w:tc>
          <w:tcPr>
            <w:tcW w:w="639" w:type="dxa"/>
          </w:tcPr>
          <w:p w14:paraId="44A1CDC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2</w:t>
            </w:r>
          </w:p>
        </w:tc>
        <w:tc>
          <w:tcPr>
            <w:tcW w:w="3184" w:type="dxa"/>
          </w:tcPr>
          <w:p w14:paraId="0E60F8E2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Moc modułu</w:t>
            </w:r>
          </w:p>
        </w:tc>
        <w:tc>
          <w:tcPr>
            <w:tcW w:w="5528" w:type="dxa"/>
            <w:vAlign w:val="center"/>
          </w:tcPr>
          <w:p w14:paraId="3938AD8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380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Wp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6A087D" w:rsidRPr="00C03A7C" w14:paraId="51539FE2" w14:textId="77777777" w:rsidTr="00230759">
        <w:tc>
          <w:tcPr>
            <w:tcW w:w="639" w:type="dxa"/>
          </w:tcPr>
          <w:p w14:paraId="5683E248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3</w:t>
            </w:r>
          </w:p>
        </w:tc>
        <w:tc>
          <w:tcPr>
            <w:tcW w:w="3184" w:type="dxa"/>
          </w:tcPr>
          <w:p w14:paraId="1C8CC63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Sprawność modułu</w:t>
            </w:r>
          </w:p>
          <w:p w14:paraId="5F9DE315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</w:p>
        </w:tc>
        <w:tc>
          <w:tcPr>
            <w:tcW w:w="5528" w:type="dxa"/>
            <w:vAlign w:val="center"/>
          </w:tcPr>
          <w:p w14:paraId="471D7D10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19,9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6A087D" w:rsidRPr="00C03A7C" w14:paraId="3759C1DE" w14:textId="77777777" w:rsidTr="00230759">
        <w:tc>
          <w:tcPr>
            <w:tcW w:w="639" w:type="dxa"/>
          </w:tcPr>
          <w:p w14:paraId="10298F79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4</w:t>
            </w:r>
          </w:p>
        </w:tc>
        <w:tc>
          <w:tcPr>
            <w:tcW w:w="3184" w:type="dxa"/>
          </w:tcPr>
          <w:p w14:paraId="2571DDCA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Tolerancja mocy  </w:t>
            </w:r>
          </w:p>
        </w:tc>
        <w:tc>
          <w:tcPr>
            <w:tcW w:w="5528" w:type="dxa"/>
            <w:vAlign w:val="center"/>
          </w:tcPr>
          <w:p w14:paraId="1C565724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0~+3 %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6A087D" w:rsidRPr="00C03A7C" w14:paraId="628EB71B" w14:textId="77777777" w:rsidTr="00230759">
        <w:tc>
          <w:tcPr>
            <w:tcW w:w="639" w:type="dxa"/>
          </w:tcPr>
          <w:p w14:paraId="096F278F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5</w:t>
            </w:r>
          </w:p>
        </w:tc>
        <w:tc>
          <w:tcPr>
            <w:tcW w:w="3184" w:type="dxa"/>
          </w:tcPr>
          <w:p w14:paraId="084D5E7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Współczynnik wypełnienia FF</w:t>
            </w:r>
          </w:p>
        </w:tc>
        <w:tc>
          <w:tcPr>
            <w:tcW w:w="5528" w:type="dxa"/>
            <w:vAlign w:val="center"/>
          </w:tcPr>
          <w:p w14:paraId="1B2E841B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78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%</w:t>
            </w:r>
          </w:p>
        </w:tc>
      </w:tr>
      <w:tr w:rsidR="006A087D" w:rsidRPr="00C03A7C" w14:paraId="38A1F41D" w14:textId="77777777" w:rsidTr="00230759">
        <w:tc>
          <w:tcPr>
            <w:tcW w:w="639" w:type="dxa"/>
          </w:tcPr>
          <w:p w14:paraId="18136299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6</w:t>
            </w:r>
          </w:p>
        </w:tc>
        <w:tc>
          <w:tcPr>
            <w:tcW w:w="3184" w:type="dxa"/>
          </w:tcPr>
          <w:p w14:paraId="3ABA4E9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Współczynnik temp. dla Pmax (potwierdzone raportem z badań przeprowadzonym przez niezależną jednostkę badawczą) </w:t>
            </w:r>
          </w:p>
        </w:tc>
        <w:tc>
          <w:tcPr>
            <w:tcW w:w="5528" w:type="dxa"/>
            <w:vAlign w:val="center"/>
          </w:tcPr>
          <w:p w14:paraId="1866BE5F" w14:textId="43FDF356" w:rsidR="006A087D" w:rsidRPr="00C03A7C" w:rsidRDefault="000F08E0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-0,36 %/˚C   (zakres od 0 do -0,36</w:t>
            </w:r>
            <w:r w:rsidR="006A087D"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%/˚C)</w:t>
            </w:r>
          </w:p>
        </w:tc>
      </w:tr>
      <w:tr w:rsidR="006A087D" w:rsidRPr="00C03A7C" w14:paraId="56F1E506" w14:textId="77777777" w:rsidTr="00230759">
        <w:tc>
          <w:tcPr>
            <w:tcW w:w="639" w:type="dxa"/>
          </w:tcPr>
          <w:p w14:paraId="381EDFD1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7</w:t>
            </w:r>
          </w:p>
        </w:tc>
        <w:tc>
          <w:tcPr>
            <w:tcW w:w="3184" w:type="dxa"/>
          </w:tcPr>
          <w:p w14:paraId="137D2241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Liniowa gwarancja mocy </w:t>
            </w:r>
          </w:p>
        </w:tc>
        <w:tc>
          <w:tcPr>
            <w:tcW w:w="5528" w:type="dxa"/>
            <w:vAlign w:val="center"/>
          </w:tcPr>
          <w:p w14:paraId="4297DC79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80% po 25 latach</w:t>
            </w:r>
          </w:p>
        </w:tc>
      </w:tr>
      <w:tr w:rsidR="006A087D" w:rsidRPr="00C03A7C" w14:paraId="7A567F97" w14:textId="77777777" w:rsidTr="00230759">
        <w:tc>
          <w:tcPr>
            <w:tcW w:w="639" w:type="dxa"/>
          </w:tcPr>
          <w:p w14:paraId="18EBF392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8</w:t>
            </w:r>
          </w:p>
        </w:tc>
        <w:tc>
          <w:tcPr>
            <w:tcW w:w="3184" w:type="dxa"/>
          </w:tcPr>
          <w:p w14:paraId="2EEBDA18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Gwarancja producenta</w:t>
            </w:r>
          </w:p>
        </w:tc>
        <w:tc>
          <w:tcPr>
            <w:tcW w:w="5528" w:type="dxa"/>
            <w:vAlign w:val="center"/>
          </w:tcPr>
          <w:p w14:paraId="291A8B15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10 lat</w:t>
            </w:r>
          </w:p>
        </w:tc>
      </w:tr>
      <w:tr w:rsidR="006A087D" w:rsidRPr="00C03A7C" w14:paraId="6A86DF17" w14:textId="77777777" w:rsidTr="00230759">
        <w:tc>
          <w:tcPr>
            <w:tcW w:w="639" w:type="dxa"/>
          </w:tcPr>
          <w:p w14:paraId="6369B153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9</w:t>
            </w:r>
          </w:p>
        </w:tc>
        <w:tc>
          <w:tcPr>
            <w:tcW w:w="3184" w:type="dxa"/>
          </w:tcPr>
          <w:p w14:paraId="68C4A586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Ilość BB na ogniwie </w:t>
            </w:r>
          </w:p>
        </w:tc>
        <w:tc>
          <w:tcPr>
            <w:tcW w:w="5528" w:type="dxa"/>
            <w:vAlign w:val="center"/>
          </w:tcPr>
          <w:p w14:paraId="5B0F06DB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 szt.</w:t>
            </w:r>
          </w:p>
        </w:tc>
      </w:tr>
      <w:tr w:rsidR="006A087D" w:rsidRPr="00C03A7C" w14:paraId="4163C504" w14:textId="77777777" w:rsidTr="00230759">
        <w:tc>
          <w:tcPr>
            <w:tcW w:w="639" w:type="dxa"/>
          </w:tcPr>
          <w:p w14:paraId="532965E6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10</w:t>
            </w:r>
          </w:p>
        </w:tc>
        <w:tc>
          <w:tcPr>
            <w:tcW w:w="3184" w:type="dxa"/>
          </w:tcPr>
          <w:p w14:paraId="7636FBA6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Powierzchnia modułu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3660FA01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Max.: 1,915 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 xml:space="preserve">2 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(Przy podaniu zakresu w wymiarze modułu w karcie katalogowej (±) do weryfikacji zostaje przyjęta największa możliwa powierzchnia zaproponowanego modułu)   </w:t>
            </w:r>
          </w:p>
        </w:tc>
      </w:tr>
      <w:tr w:rsidR="006A087D" w:rsidRPr="00C03A7C" w14:paraId="5E51C635" w14:textId="77777777" w:rsidTr="00230759">
        <w:tc>
          <w:tcPr>
            <w:tcW w:w="639" w:type="dxa"/>
          </w:tcPr>
          <w:p w14:paraId="2B89FD53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11</w:t>
            </w:r>
          </w:p>
        </w:tc>
        <w:tc>
          <w:tcPr>
            <w:tcW w:w="3184" w:type="dxa"/>
          </w:tcPr>
          <w:p w14:paraId="67C82EF1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Szerokość ramy modułu</w:t>
            </w:r>
          </w:p>
        </w:tc>
        <w:tc>
          <w:tcPr>
            <w:tcW w:w="5528" w:type="dxa"/>
            <w:vAlign w:val="center"/>
          </w:tcPr>
          <w:p w14:paraId="05BDD2EF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30 mm</w:t>
            </w:r>
          </w:p>
        </w:tc>
      </w:tr>
      <w:tr w:rsidR="006A087D" w:rsidRPr="00C03A7C" w14:paraId="6763F1B6" w14:textId="77777777" w:rsidTr="00230759">
        <w:tc>
          <w:tcPr>
            <w:tcW w:w="639" w:type="dxa"/>
          </w:tcPr>
          <w:p w14:paraId="022DBF9E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12</w:t>
            </w:r>
          </w:p>
        </w:tc>
        <w:tc>
          <w:tcPr>
            <w:tcW w:w="3184" w:type="dxa"/>
          </w:tcPr>
          <w:p w14:paraId="301CB424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obciążenie od śniegu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58379535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5400 Pa</w:t>
            </w:r>
          </w:p>
        </w:tc>
      </w:tr>
      <w:tr w:rsidR="006A087D" w:rsidRPr="00C03A7C" w14:paraId="7D04DD59" w14:textId="77777777" w:rsidTr="00230759">
        <w:tc>
          <w:tcPr>
            <w:tcW w:w="639" w:type="dxa"/>
          </w:tcPr>
          <w:p w14:paraId="003CBCB2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lastRenderedPageBreak/>
              <w:t>13</w:t>
            </w:r>
          </w:p>
        </w:tc>
        <w:tc>
          <w:tcPr>
            <w:tcW w:w="3184" w:type="dxa"/>
          </w:tcPr>
          <w:p w14:paraId="351FA985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parcie i ssanie wiatru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1AB71748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2400 Pa</w:t>
            </w:r>
          </w:p>
        </w:tc>
      </w:tr>
      <w:tr w:rsidR="006A087D" w:rsidRPr="00C03A7C" w14:paraId="498DC318" w14:textId="77777777" w:rsidTr="00230759">
        <w:tc>
          <w:tcPr>
            <w:tcW w:w="639" w:type="dxa"/>
          </w:tcPr>
          <w:p w14:paraId="3EACA860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14</w:t>
            </w:r>
          </w:p>
        </w:tc>
        <w:tc>
          <w:tcPr>
            <w:tcW w:w="3184" w:type="dxa"/>
          </w:tcPr>
          <w:p w14:paraId="00C44D43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Zakres temperatur</w:t>
            </w:r>
          </w:p>
        </w:tc>
        <w:tc>
          <w:tcPr>
            <w:tcW w:w="5528" w:type="dxa"/>
            <w:vAlign w:val="center"/>
          </w:tcPr>
          <w:p w14:paraId="05D4A36A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Od -40 do +85˚C lub szerszy</w:t>
            </w:r>
          </w:p>
        </w:tc>
      </w:tr>
      <w:tr w:rsidR="006A087D" w:rsidRPr="00C03A7C" w14:paraId="01A652EF" w14:textId="77777777" w:rsidTr="00230759">
        <w:tc>
          <w:tcPr>
            <w:tcW w:w="639" w:type="dxa"/>
          </w:tcPr>
          <w:p w14:paraId="5E824DC9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15</w:t>
            </w:r>
          </w:p>
        </w:tc>
        <w:tc>
          <w:tcPr>
            <w:tcW w:w="3184" w:type="dxa"/>
          </w:tcPr>
          <w:p w14:paraId="47EEFF58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Certyfikaty</w:t>
            </w:r>
          </w:p>
        </w:tc>
        <w:tc>
          <w:tcPr>
            <w:tcW w:w="5528" w:type="dxa"/>
            <w:vAlign w:val="center"/>
          </w:tcPr>
          <w:p w14:paraId="36C6BF51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IEC 61215, IEC 61730</w:t>
            </w:r>
          </w:p>
        </w:tc>
      </w:tr>
      <w:tr w:rsidR="006A087D" w:rsidRPr="00C03A7C" w14:paraId="5A464ED2" w14:textId="77777777" w:rsidTr="00230759">
        <w:tc>
          <w:tcPr>
            <w:tcW w:w="639" w:type="dxa"/>
          </w:tcPr>
          <w:p w14:paraId="64C83965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16</w:t>
            </w:r>
          </w:p>
        </w:tc>
        <w:tc>
          <w:tcPr>
            <w:tcW w:w="3184" w:type="dxa"/>
          </w:tcPr>
          <w:p w14:paraId="704EB5BA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Data produkcji </w:t>
            </w:r>
          </w:p>
        </w:tc>
        <w:tc>
          <w:tcPr>
            <w:tcW w:w="5528" w:type="dxa"/>
            <w:vAlign w:val="center"/>
          </w:tcPr>
          <w:p w14:paraId="169E844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Nie starsze niż 6 miesięcy przed datą montażu</w:t>
            </w:r>
          </w:p>
        </w:tc>
      </w:tr>
      <w:tr w:rsidR="006A087D" w:rsidRPr="00C03A7C" w14:paraId="67B1BB3B" w14:textId="77777777" w:rsidTr="00230759">
        <w:trPr>
          <w:trHeight w:val="58"/>
        </w:trPr>
        <w:tc>
          <w:tcPr>
            <w:tcW w:w="639" w:type="dxa"/>
          </w:tcPr>
          <w:p w14:paraId="564AA7C1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17</w:t>
            </w:r>
          </w:p>
        </w:tc>
        <w:tc>
          <w:tcPr>
            <w:tcW w:w="3184" w:type="dxa"/>
          </w:tcPr>
          <w:p w14:paraId="09126C4F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Wymagania dodatkowe </w:t>
            </w:r>
          </w:p>
        </w:tc>
        <w:tc>
          <w:tcPr>
            <w:tcW w:w="5528" w:type="dxa"/>
            <w:vAlign w:val="center"/>
          </w:tcPr>
          <w:p w14:paraId="22D1DA55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Warunkiem koniecznym jest również dostarczenie Zamawiającemu listy wykonanych testów elektroluminescencyjnych (tzw. flash test) dla każdego dostarczonego modułu fotowoltaicznego do przedmiotowych instalacji do odbiorów częściowych wg harmonogramu rzeczowo – finansowego.</w:t>
            </w:r>
          </w:p>
        </w:tc>
      </w:tr>
    </w:tbl>
    <w:p w14:paraId="2868A3CC" w14:textId="77777777" w:rsidR="006A087D" w:rsidRPr="00C03A7C" w:rsidRDefault="006A087D" w:rsidP="006A087D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/>
        </w:rPr>
        <w:t>Tabela nr 1. Podstawowe minimalne parametry techniczne modułów fotowoltaicznych</w:t>
      </w:r>
    </w:p>
    <w:p w14:paraId="35740E8A" w14:textId="77777777" w:rsidR="00857ACB" w:rsidRPr="00214BD8" w:rsidRDefault="00857ACB" w:rsidP="00E97D61">
      <w:pPr>
        <w:pStyle w:val="Nagwek2"/>
        <w:numPr>
          <w:ilvl w:val="1"/>
          <w:numId w:val="4"/>
        </w:numPr>
        <w:spacing w:line="276" w:lineRule="auto"/>
        <w:ind w:left="1134"/>
      </w:pPr>
      <w:bookmarkStart w:id="6" w:name="_Toc59535315"/>
      <w:r w:rsidRPr="00214BD8">
        <w:t>Inwerter</w:t>
      </w:r>
      <w:bookmarkEnd w:id="6"/>
    </w:p>
    <w:p w14:paraId="5CFFA15D" w14:textId="323586A7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W instalacji należy zastosować falowniki mające na celu przetworzenie prądu stałego z</w:t>
      </w:r>
      <w:r>
        <w:rPr>
          <w:rFonts w:ascii="Century Gothic" w:hAnsi="Century Gothic" w:cs="Arial"/>
          <w:sz w:val="20"/>
          <w:szCs w:val="20"/>
        </w:rPr>
        <w:t> </w:t>
      </w:r>
      <w:r w:rsidRPr="001079D4">
        <w:rPr>
          <w:rFonts w:ascii="Century Gothic" w:hAnsi="Century Gothic" w:cs="Arial"/>
          <w:sz w:val="20"/>
          <w:szCs w:val="20"/>
        </w:rPr>
        <w:t>wyjścia paneli na prąd przemienny sieci dystrybucyjnej. Zastosowane falowniki muszą charakteryzować się stopniem ochrony minimum IP65, uwzględniające należytą odporność na warunki atmosferyczne (temperatura pracy -20</w:t>
      </w:r>
      <w:r w:rsidRPr="001079D4">
        <w:rPr>
          <w:rFonts w:ascii="Arial" w:hAnsi="Arial" w:cs="Arial"/>
          <w:sz w:val="20"/>
          <w:szCs w:val="20"/>
        </w:rPr>
        <w:t>⁰</w:t>
      </w:r>
      <w:r w:rsidRPr="001079D4">
        <w:rPr>
          <w:rFonts w:ascii="Century Gothic" w:hAnsi="Century Gothic" w:cs="Arial"/>
          <w:sz w:val="20"/>
          <w:szCs w:val="20"/>
        </w:rPr>
        <w:t xml:space="preserve">C do +50 </w:t>
      </w:r>
      <w:r w:rsidRPr="001079D4">
        <w:rPr>
          <w:rFonts w:ascii="Arial" w:hAnsi="Arial" w:cs="Arial"/>
          <w:sz w:val="20"/>
          <w:szCs w:val="20"/>
        </w:rPr>
        <w:t>⁰</w:t>
      </w:r>
      <w:r w:rsidRPr="001079D4">
        <w:rPr>
          <w:rFonts w:ascii="Century Gothic" w:hAnsi="Century Gothic" w:cs="Arial"/>
          <w:sz w:val="20"/>
          <w:szCs w:val="20"/>
        </w:rPr>
        <w:t>C) oraz wysokie bezpiecze</w:t>
      </w:r>
      <w:r w:rsidRPr="001079D4">
        <w:rPr>
          <w:rFonts w:ascii="Century Gothic" w:hAnsi="Century Gothic" w:cs="Century Gothic"/>
          <w:sz w:val="20"/>
          <w:szCs w:val="20"/>
        </w:rPr>
        <w:t>ń</w:t>
      </w:r>
      <w:r w:rsidRPr="001079D4">
        <w:rPr>
          <w:rFonts w:ascii="Century Gothic" w:hAnsi="Century Gothic" w:cs="Arial"/>
          <w:sz w:val="20"/>
          <w:szCs w:val="20"/>
        </w:rPr>
        <w:t>stwo dla u</w:t>
      </w:r>
      <w:r w:rsidRPr="001079D4">
        <w:rPr>
          <w:rFonts w:ascii="Century Gothic" w:hAnsi="Century Gothic" w:cs="Century Gothic"/>
          <w:sz w:val="20"/>
          <w:szCs w:val="20"/>
        </w:rPr>
        <w:t>ż</w:t>
      </w:r>
      <w:r w:rsidRPr="001079D4">
        <w:rPr>
          <w:rFonts w:ascii="Century Gothic" w:hAnsi="Century Gothic" w:cs="Arial"/>
          <w:sz w:val="20"/>
          <w:szCs w:val="20"/>
        </w:rPr>
        <w:t>ytkownik</w:t>
      </w:r>
      <w:r w:rsidRPr="001079D4">
        <w:rPr>
          <w:rFonts w:ascii="Century Gothic" w:hAnsi="Century Gothic" w:cs="Century Gothic"/>
          <w:sz w:val="20"/>
          <w:szCs w:val="20"/>
        </w:rPr>
        <w:t>ó</w:t>
      </w:r>
      <w:r w:rsidRPr="001079D4">
        <w:rPr>
          <w:rFonts w:ascii="Century Gothic" w:hAnsi="Century Gothic" w:cs="Arial"/>
          <w:sz w:val="20"/>
          <w:szCs w:val="20"/>
        </w:rPr>
        <w:t>w. Inwertery winny zosta</w:t>
      </w:r>
      <w:r w:rsidRPr="001079D4">
        <w:rPr>
          <w:rFonts w:ascii="Century Gothic" w:hAnsi="Century Gothic" w:cs="Century Gothic"/>
          <w:sz w:val="20"/>
          <w:szCs w:val="20"/>
        </w:rPr>
        <w:t>ć</w:t>
      </w:r>
      <w:r w:rsidRPr="001079D4">
        <w:rPr>
          <w:rFonts w:ascii="Century Gothic" w:hAnsi="Century Gothic" w:cs="Arial"/>
          <w:sz w:val="20"/>
          <w:szCs w:val="20"/>
        </w:rPr>
        <w:t xml:space="preserve"> wyposa</w:t>
      </w:r>
      <w:r w:rsidRPr="001079D4">
        <w:rPr>
          <w:rFonts w:ascii="Century Gothic" w:hAnsi="Century Gothic" w:cs="Century Gothic"/>
          <w:sz w:val="20"/>
          <w:szCs w:val="20"/>
        </w:rPr>
        <w:t>ż</w:t>
      </w:r>
      <w:r w:rsidRPr="001079D4">
        <w:rPr>
          <w:rFonts w:ascii="Century Gothic" w:hAnsi="Century Gothic" w:cs="Arial"/>
          <w:sz w:val="20"/>
          <w:szCs w:val="20"/>
        </w:rPr>
        <w:t>one w system pomiaru izolacji w części DC, pozwalający eliminować wszelkie uszkodzenia w okablowaniu paneli jak również w samych panelach dając wysokie bezpieczeństwo użytkowania oraz</w:t>
      </w:r>
      <w:r>
        <w:rPr>
          <w:rFonts w:ascii="Century Gothic" w:hAnsi="Century Gothic" w:cs="Arial"/>
          <w:sz w:val="20"/>
          <w:szCs w:val="20"/>
        </w:rPr>
        <w:t> </w:t>
      </w:r>
      <w:r w:rsidRPr="001079D4">
        <w:rPr>
          <w:rFonts w:ascii="Century Gothic" w:hAnsi="Century Gothic" w:cs="Arial"/>
          <w:sz w:val="20"/>
          <w:szCs w:val="20"/>
        </w:rPr>
        <w:t>zabezpieczenie przed błędną polaryzacją modułów. Ponadto inwerter powinien poziadać monitoring parametrów sieci, zabezpieczenie przed pracą wyspową oraz być przystosowany do pracy z polską siecią dystrybucyjną (spełniać normę EN 50438).</w:t>
      </w:r>
    </w:p>
    <w:p w14:paraId="55DE4A38" w14:textId="77777777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4BD23397" w14:textId="10B84F02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 xml:space="preserve">Dla instalacji fotowoltaicznych o mocy </w:t>
      </w:r>
      <w:r>
        <w:rPr>
          <w:rFonts w:ascii="Century Gothic" w:hAnsi="Century Gothic" w:cs="Arial"/>
          <w:sz w:val="20"/>
          <w:szCs w:val="20"/>
        </w:rPr>
        <w:t>4,18</w:t>
      </w:r>
      <w:r w:rsidRPr="001079D4">
        <w:rPr>
          <w:rFonts w:ascii="Century Gothic" w:hAnsi="Century Gothic" w:cs="Arial"/>
          <w:sz w:val="20"/>
          <w:szCs w:val="20"/>
        </w:rPr>
        <w:t xml:space="preserve"> kWp dobrano system </w:t>
      </w:r>
      <w:r w:rsidR="00AE4DB4">
        <w:rPr>
          <w:rFonts w:ascii="Century Gothic" w:hAnsi="Century Gothic" w:cs="Arial"/>
          <w:sz w:val="20"/>
          <w:szCs w:val="20"/>
        </w:rPr>
        <w:t>trój</w:t>
      </w:r>
      <w:r w:rsidRPr="001079D4">
        <w:rPr>
          <w:rFonts w:ascii="Century Gothic" w:hAnsi="Century Gothic" w:cs="Arial"/>
          <w:sz w:val="20"/>
          <w:szCs w:val="20"/>
        </w:rPr>
        <w:t>fazowy o poniższych parametrach:</w:t>
      </w:r>
    </w:p>
    <w:p w14:paraId="5A11FB40" w14:textId="6C95B498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 xml:space="preserve">Minimalna moc wyjściowa AC: </w:t>
      </w:r>
      <w:r>
        <w:rPr>
          <w:rFonts w:ascii="Century Gothic" w:hAnsi="Century Gothic" w:cs="Arial"/>
          <w:sz w:val="20"/>
          <w:szCs w:val="20"/>
        </w:rPr>
        <w:t xml:space="preserve">4000-4500 </w:t>
      </w:r>
      <w:r w:rsidRPr="001079D4">
        <w:rPr>
          <w:rFonts w:ascii="Century Gothic" w:hAnsi="Century Gothic" w:cs="Arial"/>
          <w:sz w:val="20"/>
          <w:szCs w:val="20"/>
        </w:rPr>
        <w:t>W,</w:t>
      </w:r>
    </w:p>
    <w:p w14:paraId="7EE0A674" w14:textId="55A8E36E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 xml:space="preserve">Nominalne napięcie sieci: </w:t>
      </w:r>
      <w:r>
        <w:rPr>
          <w:rFonts w:ascii="Century Gothic" w:hAnsi="Century Gothic" w:cs="Arial"/>
          <w:sz w:val="20"/>
          <w:szCs w:val="20"/>
        </w:rPr>
        <w:t>40</w:t>
      </w:r>
      <w:r w:rsidRPr="001079D4">
        <w:rPr>
          <w:rFonts w:ascii="Century Gothic" w:hAnsi="Century Gothic" w:cs="Arial"/>
          <w:sz w:val="20"/>
          <w:szCs w:val="20"/>
        </w:rPr>
        <w:t>0V,</w:t>
      </w:r>
    </w:p>
    <w:p w14:paraId="0B5EB90A" w14:textId="1D4F49E6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Sprawność europejska: min. 97,</w:t>
      </w:r>
      <w:r>
        <w:rPr>
          <w:rFonts w:ascii="Century Gothic" w:hAnsi="Century Gothic" w:cs="Arial"/>
          <w:sz w:val="20"/>
          <w:szCs w:val="20"/>
        </w:rPr>
        <w:t>8</w:t>
      </w:r>
      <w:r w:rsidRPr="001079D4">
        <w:rPr>
          <w:rFonts w:ascii="Century Gothic" w:hAnsi="Century Gothic" w:cs="Arial"/>
          <w:sz w:val="20"/>
          <w:szCs w:val="20"/>
        </w:rPr>
        <w:t>%,</w:t>
      </w:r>
    </w:p>
    <w:p w14:paraId="4BED62B7" w14:textId="77777777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6CF0D527" w14:textId="77777777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Architektura instalacji umożliwia maksymalizowanie ilości produkowanej energii dla każdego modułu z osobna. Należy tak dobrać system, aby maksymalizował on wydajność instalacji fotowoltaicznej niezależnie od jej ułożenia poprzez osobne zarządzanie i sterowanie każdym modułem indywidualnie.</w:t>
      </w:r>
    </w:p>
    <w:p w14:paraId="6E2E2EBA" w14:textId="77777777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7CC3959F" w14:textId="77777777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Wyposażony w rozłącznik DC, złącze RS 485 oraz złącze ethernet lub wifii, aby umożliwić połączenie z siecią internetową.</w:t>
      </w:r>
    </w:p>
    <w:p w14:paraId="764FDEEF" w14:textId="3C0B91BA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Dopuszcza się zastosowanie falowników bez możliwości bezpośredniego połączenia z</w:t>
      </w:r>
      <w:r>
        <w:rPr>
          <w:rFonts w:ascii="Century Gothic" w:hAnsi="Century Gothic" w:cs="Arial"/>
          <w:sz w:val="20"/>
          <w:szCs w:val="20"/>
        </w:rPr>
        <w:t> </w:t>
      </w:r>
      <w:r w:rsidRPr="001079D4">
        <w:rPr>
          <w:rFonts w:ascii="Century Gothic" w:hAnsi="Century Gothic" w:cs="Arial"/>
          <w:sz w:val="20"/>
          <w:szCs w:val="20"/>
        </w:rPr>
        <w:t>internetem. Wówczas należy zastosować datalogger lub inne urządzenie, które pozwoli na</w:t>
      </w:r>
      <w:r>
        <w:rPr>
          <w:rFonts w:ascii="Century Gothic" w:hAnsi="Century Gothic" w:cs="Arial"/>
          <w:sz w:val="20"/>
          <w:szCs w:val="20"/>
        </w:rPr>
        <w:t> </w:t>
      </w:r>
      <w:r w:rsidRPr="001079D4">
        <w:rPr>
          <w:rFonts w:ascii="Century Gothic" w:hAnsi="Century Gothic" w:cs="Arial"/>
          <w:sz w:val="20"/>
          <w:szCs w:val="20"/>
        </w:rPr>
        <w:t>monitorowanie pracy instalacji.</w:t>
      </w:r>
    </w:p>
    <w:p w14:paraId="71285F7F" w14:textId="77777777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34E481E6" w14:textId="62F85662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Gwarancja na inwertery musi wynosić co najmniej 12 lat, aby zapewnić bezawaryjną i</w:t>
      </w:r>
      <w:r>
        <w:rPr>
          <w:rFonts w:ascii="Century Gothic" w:hAnsi="Century Gothic" w:cs="Arial"/>
          <w:sz w:val="20"/>
          <w:szCs w:val="20"/>
        </w:rPr>
        <w:t> </w:t>
      </w:r>
      <w:r w:rsidRPr="001079D4">
        <w:rPr>
          <w:rFonts w:ascii="Century Gothic" w:hAnsi="Century Gothic" w:cs="Arial"/>
          <w:sz w:val="20"/>
          <w:szCs w:val="20"/>
        </w:rPr>
        <w:t>wydajną pracę systemu dla Beneficjenta, bez konieczności ponoszenia dodatkowych opłat.</w:t>
      </w:r>
    </w:p>
    <w:p w14:paraId="3D582AA6" w14:textId="77777777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7A68F0D4" w14:textId="43AB6C2B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lastRenderedPageBreak/>
        <w:t>Inwerter należy zainstalować zgodnie z wytycznymi instrukcji montażowej zwracając, w</w:t>
      </w:r>
      <w:r>
        <w:rPr>
          <w:rFonts w:ascii="Century Gothic" w:hAnsi="Century Gothic" w:cs="Arial"/>
          <w:sz w:val="20"/>
          <w:szCs w:val="20"/>
        </w:rPr>
        <w:t> </w:t>
      </w:r>
      <w:r w:rsidRPr="001079D4">
        <w:rPr>
          <w:rFonts w:ascii="Century Gothic" w:hAnsi="Century Gothic" w:cs="Arial"/>
          <w:sz w:val="20"/>
          <w:szCs w:val="20"/>
        </w:rPr>
        <w:t>szczególności uwagę na odległości od sąsiednich urządzeń.</w:t>
      </w:r>
    </w:p>
    <w:p w14:paraId="26EBDCA5" w14:textId="77777777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417C6182" w14:textId="77777777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Inwerter zgodnie z instrukcją IRiESD musi posiadać niezbędne zabezpieczenia:</w:t>
      </w:r>
    </w:p>
    <w:p w14:paraId="5BB5A193" w14:textId="77777777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- zabezpieczenia nadprądowe,</w:t>
      </w:r>
    </w:p>
    <w:p w14:paraId="62046D13" w14:textId="77777777" w:rsidR="001079D4" w:rsidRPr="001079D4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- zabezpieczenia pod- i nadnapięciowe,</w:t>
      </w:r>
    </w:p>
    <w:p w14:paraId="237B70F8" w14:textId="5ED96896" w:rsidR="00857ACB" w:rsidRPr="00EF1B95" w:rsidRDefault="001079D4" w:rsidP="001079D4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- zabezpieczenie skutków od pracy niepełnofazowej.</w:t>
      </w:r>
    </w:p>
    <w:p w14:paraId="51A99D4E" w14:textId="77777777" w:rsidR="00857ACB" w:rsidRPr="00214BD8" w:rsidRDefault="00857ACB" w:rsidP="00E97D61">
      <w:pPr>
        <w:pStyle w:val="Nagwek2"/>
        <w:numPr>
          <w:ilvl w:val="1"/>
          <w:numId w:val="4"/>
        </w:numPr>
        <w:spacing w:line="276" w:lineRule="auto"/>
        <w:ind w:left="426" w:firstLine="0"/>
      </w:pPr>
      <w:bookmarkStart w:id="7" w:name="_Toc59535316"/>
      <w:r w:rsidRPr="00214BD8">
        <w:t>Konstrukcja montażowa</w:t>
      </w:r>
      <w:bookmarkEnd w:id="7"/>
    </w:p>
    <w:p w14:paraId="7304908D" w14:textId="77777777" w:rsidR="00857ACB" w:rsidRPr="00214BD8" w:rsidRDefault="00857ACB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Przed rozpoczęciem prac montażowych należy sprawdzić czy konstrukcja nośna jest właściwa pod kątem dopuszczalnego obciążenia (wymiary, stan utrzymania, parametry materiałowe), struktury nośnej oraz innych odpowiednich warstw (np. warstwy izolacyjnej).</w:t>
      </w:r>
    </w:p>
    <w:p w14:paraId="112A5B8D" w14:textId="6B1A9D55" w:rsidR="00857ACB" w:rsidRDefault="00857ACB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Zgodnie z EN 1991-1-4 (Eurokodem 1) </w:t>
      </w:r>
      <w:r w:rsidR="002E7A3F">
        <w:rPr>
          <w:rFonts w:ascii="Century Gothic" w:hAnsi="Century Gothic" w:cs="Arial"/>
          <w:sz w:val="20"/>
          <w:szCs w:val="20"/>
        </w:rPr>
        <w:t xml:space="preserve">lub równoważne </w:t>
      </w:r>
      <w:r w:rsidRPr="00214BD8">
        <w:rPr>
          <w:rFonts w:ascii="Century Gothic" w:hAnsi="Century Gothic" w:cs="Arial"/>
          <w:sz w:val="20"/>
          <w:szCs w:val="20"/>
        </w:rPr>
        <w:t>w obszarach brzegowych powierzchni dachu należy liczyć się ze zwiększonym obciążeniem wiatrem ze względu na wysokie ssanie, co</w:t>
      </w:r>
      <w:r w:rsidR="00201919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>może prowadzić do podniesienia elementów montażowych w tych obszarach.</w:t>
      </w:r>
    </w:p>
    <w:p w14:paraId="2106DA1C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</w:p>
    <w:p w14:paraId="1EEA2C41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</w:p>
    <w:p w14:paraId="18B0896A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6E13BF5D" wp14:editId="06A142CF">
            <wp:extent cx="5760720" cy="3293136"/>
            <wp:effectExtent l="0" t="0" r="0" b="254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93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946C24" w14:textId="77777777" w:rsidR="00857ACB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</w:p>
    <w:p w14:paraId="2405899B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Obciążenia :</w:t>
      </w:r>
    </w:p>
    <w:p w14:paraId="037CC1B3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Obszary brzegowe posiadają następujące wymiary:</w:t>
      </w:r>
    </w:p>
    <w:p w14:paraId="641FA0F4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e1 = t/10 lub h/5, mniejsza wartość jest miarodajna</w:t>
      </w:r>
    </w:p>
    <w:p w14:paraId="2C6EA1EF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e2 = b/10 lub h/5, mniejsza wartość jest miarodajna</w:t>
      </w:r>
    </w:p>
    <w:p w14:paraId="2B4719E1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Nie dopuszcza się systemów montażowych z obciążnikami.</w:t>
      </w:r>
    </w:p>
    <w:p w14:paraId="61B88E39" w14:textId="77777777" w:rsidR="00857ACB" w:rsidRPr="00214BD8" w:rsidRDefault="00857ACB" w:rsidP="00EF1B95">
      <w:pPr>
        <w:spacing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br w:type="page"/>
      </w:r>
    </w:p>
    <w:p w14:paraId="00351779" w14:textId="77777777" w:rsidR="00857ACB" w:rsidRPr="00214BD8" w:rsidRDefault="00857ACB" w:rsidP="00E97D61">
      <w:pPr>
        <w:pStyle w:val="Nagwek3"/>
        <w:numPr>
          <w:ilvl w:val="2"/>
          <w:numId w:val="4"/>
        </w:numPr>
      </w:pPr>
      <w:bookmarkStart w:id="8" w:name="_Toc59535317"/>
      <w:r w:rsidRPr="00214BD8">
        <w:lastRenderedPageBreak/>
        <w:t>System montażu na gruncie</w:t>
      </w:r>
      <w:bookmarkEnd w:id="8"/>
    </w:p>
    <w:p w14:paraId="0FD22C9D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Konstrukcja gruntowa palowana, jedno- lub dwu-podporowa:</w:t>
      </w:r>
    </w:p>
    <w:p w14:paraId="0D064A99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9264" behindDoc="1" locked="0" layoutInCell="1" allowOverlap="1" wp14:anchorId="738CA197" wp14:editId="75200601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761865" cy="3575685"/>
            <wp:effectExtent l="0" t="0" r="635" b="5715"/>
            <wp:wrapTight wrapText="bothSides">
              <wp:wrapPolygon edited="0">
                <wp:start x="0" y="0"/>
                <wp:lineTo x="0" y="21519"/>
                <wp:lineTo x="21516" y="21519"/>
                <wp:lineTo x="21516" y="0"/>
                <wp:lineTo x="0" y="0"/>
              </wp:wrapPolygon>
            </wp:wrapTight>
            <wp:docPr id="6" name="Picture 6" descr="http://www.instsani.pl/images/panelP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instsani.pl/images/panelP11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57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687CF8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548F1AA1" w14:textId="77777777" w:rsidR="00857ACB" w:rsidRPr="00214BD8" w:rsidRDefault="00857ACB" w:rsidP="0040424C">
      <w:pPr>
        <w:autoSpaceDE w:val="0"/>
        <w:autoSpaceDN w:val="0"/>
        <w:adjustRightInd w:val="0"/>
        <w:spacing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boku:</w:t>
      </w:r>
    </w:p>
    <w:p w14:paraId="10FD6B0F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Podpora górna – stal ocynk</w:t>
      </w:r>
      <w:r>
        <w:rPr>
          <w:rFonts w:ascii="Century Gothic" w:hAnsi="Century Gothic" w:cs="Arial"/>
          <w:sz w:val="20"/>
          <w:szCs w:val="20"/>
        </w:rPr>
        <w:t>owana</w:t>
      </w:r>
    </w:p>
    <w:p w14:paraId="6500C662" w14:textId="77777777" w:rsidR="00857ACB" w:rsidRPr="00214BD8" w:rsidRDefault="00857ACB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Podpora dolna – stal ocynk</w:t>
      </w:r>
      <w:r>
        <w:rPr>
          <w:rFonts w:ascii="Century Gothic" w:hAnsi="Century Gothic" w:cs="Arial"/>
          <w:sz w:val="20"/>
          <w:szCs w:val="20"/>
        </w:rPr>
        <w:t>owana</w:t>
      </w:r>
    </w:p>
    <w:p w14:paraId="69C796AF" w14:textId="77777777" w:rsidR="00857ACB" w:rsidRPr="00214BD8" w:rsidRDefault="00857ACB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podpory</w:t>
      </w:r>
    </w:p>
    <w:p w14:paraId="28ECA5CC" w14:textId="77777777" w:rsidR="00857ACB" w:rsidRPr="00214BD8" w:rsidRDefault="00857ACB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Szyna główna</w:t>
      </w:r>
    </w:p>
    <w:p w14:paraId="19A13E01" w14:textId="77777777" w:rsidR="00857ACB" w:rsidRPr="00214BD8" w:rsidRDefault="00857ACB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Szyna montażowa (ALU)</w:t>
      </w:r>
    </w:p>
    <w:p w14:paraId="59D47D5C" w14:textId="77777777" w:rsidR="00857ACB" w:rsidRPr="00214BD8" w:rsidRDefault="00857ACB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Śruba ze stali nierdzewnej A2</w:t>
      </w:r>
    </w:p>
    <w:p w14:paraId="47DA19D3" w14:textId="77777777" w:rsidR="00857ACB" w:rsidRPr="00214BD8" w:rsidRDefault="00857ACB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Klema montażowa</w:t>
      </w:r>
    </w:p>
    <w:p w14:paraId="151D809B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27DB82B1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689340C8" wp14:editId="74293290">
            <wp:extent cx="4631376" cy="3089540"/>
            <wp:effectExtent l="0" t="0" r="0" b="0"/>
            <wp:docPr id="7" name="Picture 7" descr="C:\Users\admin\Pictures\gru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Pictures\grunt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023" cy="3093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31859C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gruntowa</w:t>
      </w:r>
    </w:p>
    <w:p w14:paraId="0C11D11A" w14:textId="30B69450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Podpory główne dla modułów fotowoltaicznych należy wykonać ze stali ocynkowanej</w:t>
      </w:r>
      <w:r w:rsidR="006A087D">
        <w:rPr>
          <w:rFonts w:ascii="Century Gothic" w:hAnsi="Century Gothic" w:cs="Arial"/>
          <w:sz w:val="20"/>
          <w:szCs w:val="20"/>
        </w:rPr>
        <w:t>, konstrukcja gruntowa może być wykonana ze stali z powłoka magnelis</w:t>
      </w:r>
      <w:r w:rsidRPr="00214BD8">
        <w:rPr>
          <w:rFonts w:ascii="Century Gothic" w:hAnsi="Century Gothic" w:cs="Arial"/>
          <w:sz w:val="20"/>
          <w:szCs w:val="20"/>
        </w:rPr>
        <w:t>. Konstrukcje montażowe powinny posiadać odpowiednie certyfikaty, które potwierdzają ich przydatność do użycia podczas montażu instalacji fotowoltaicznych.</w:t>
      </w:r>
    </w:p>
    <w:p w14:paraId="228F86BF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77311EFB" w14:textId="77777777" w:rsidR="00857ACB" w:rsidRPr="00214BD8" w:rsidRDefault="00857ACB" w:rsidP="00EF1B95">
      <w:pPr>
        <w:spacing w:line="276" w:lineRule="auto"/>
        <w:rPr>
          <w:rFonts w:ascii="Century Gothic" w:hAnsi="Century Gothic" w:cs="Arial"/>
          <w:b/>
          <w:i/>
          <w:sz w:val="20"/>
          <w:szCs w:val="20"/>
        </w:rPr>
      </w:pPr>
      <w:r w:rsidRPr="00214BD8">
        <w:rPr>
          <w:rFonts w:ascii="Century Gothic" w:hAnsi="Century Gothic" w:cs="Arial"/>
          <w:b/>
          <w:i/>
          <w:sz w:val="20"/>
          <w:szCs w:val="20"/>
        </w:rPr>
        <w:br w:type="page"/>
      </w:r>
    </w:p>
    <w:p w14:paraId="327E7BF8" w14:textId="77777777" w:rsidR="00857ACB" w:rsidRPr="00214BD8" w:rsidRDefault="00857ACB" w:rsidP="00E97D61">
      <w:pPr>
        <w:pStyle w:val="Nagwek3"/>
        <w:numPr>
          <w:ilvl w:val="2"/>
          <w:numId w:val="4"/>
        </w:numPr>
      </w:pPr>
      <w:bookmarkStart w:id="9" w:name="_Toc59535318"/>
      <w:r w:rsidRPr="00214BD8">
        <w:lastRenderedPageBreak/>
        <w:t>System montażu na dachu płaskim</w:t>
      </w:r>
      <w:bookmarkEnd w:id="9"/>
    </w:p>
    <w:p w14:paraId="3966AB71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0288" behindDoc="0" locked="0" layoutInCell="1" allowOverlap="1" wp14:anchorId="6B85AC74" wp14:editId="0235DEF2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607560" cy="3633470"/>
            <wp:effectExtent l="0" t="0" r="2540" b="5080"/>
            <wp:wrapSquare wrapText="bothSides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202" cy="3633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płaskiego typ A (w przypadku zabudowy pionowej modułów):</w:t>
      </w:r>
    </w:p>
    <w:p w14:paraId="32CBD96E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</w:t>
      </w:r>
      <w:r>
        <w:rPr>
          <w:rFonts w:ascii="Century Gothic" w:hAnsi="Century Gothic" w:cs="Arial"/>
          <w:sz w:val="20"/>
          <w:szCs w:val="20"/>
        </w:rPr>
        <w:t>:</w:t>
      </w:r>
      <w:r w:rsidRPr="00214BD8">
        <w:rPr>
          <w:rFonts w:ascii="Century Gothic" w:hAnsi="Century Gothic" w:cs="Arial"/>
          <w:sz w:val="20"/>
          <w:szCs w:val="20"/>
        </w:rPr>
        <w:t xml:space="preserve"> </w:t>
      </w:r>
    </w:p>
    <w:p w14:paraId="51612076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1.Moduł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fotowoltaiczny</w:t>
      </w:r>
    </w:p>
    <w:p w14:paraId="16271DFF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Rama dla dachu płaskiego (typ A)</w:t>
      </w:r>
    </w:p>
    <w:p w14:paraId="75B66BEB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śrubowe</w:t>
      </w:r>
    </w:p>
    <w:p w14:paraId="7256FD9F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Złącze</w:t>
      </w:r>
    </w:p>
    <w:p w14:paraId="0E4CA24B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Konstrukcja dachowa, istniejąca</w:t>
      </w:r>
    </w:p>
    <w:p w14:paraId="2CFACF85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Element usztywniający (opcja) – wymagany tylko dla montażu w warunkach brzegowych,</w:t>
      </w:r>
    </w:p>
    <w:p w14:paraId="2CF7E49A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Warstwa profili nośnych stelaża (opcja) – wymagany tylko, gdy konstrukcja dachu tego wymaga</w:t>
      </w:r>
    </w:p>
    <w:p w14:paraId="3D09C621" w14:textId="77777777" w:rsidR="00857ACB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Połączenie z konstrukcją dachową</w:t>
      </w:r>
    </w:p>
    <w:p w14:paraId="3B02C631" w14:textId="77777777" w:rsidR="00857ACB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747A1659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Wymiary ramy dla dachu płaskiego:</w:t>
      </w:r>
    </w:p>
    <w:p w14:paraId="0AB8384A" w14:textId="77777777" w:rsidR="00857ACB" w:rsidRPr="005F5861" w:rsidRDefault="00857ACB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kąt 30°</w:t>
      </w:r>
    </w:p>
    <w:p w14:paraId="58542E59" w14:textId="77777777" w:rsidR="00857ACB" w:rsidRPr="005F5861" w:rsidRDefault="00857ACB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F5861">
        <w:rPr>
          <w:rFonts w:ascii="Century Gothic" w:hAnsi="Century Gothic" w:cs="Arial"/>
          <w:sz w:val="20"/>
          <w:szCs w:val="20"/>
        </w:rPr>
        <w:t>ysokość h 840 [mm]</w:t>
      </w:r>
    </w:p>
    <w:p w14:paraId="3082E067" w14:textId="77777777" w:rsidR="00857ACB" w:rsidRPr="005F5861" w:rsidRDefault="00857ACB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długość przeciwprostokątnej 1640 [mm]</w:t>
      </w:r>
    </w:p>
    <w:p w14:paraId="27E7A19E" w14:textId="77777777" w:rsidR="00857ACB" w:rsidRPr="005F5861" w:rsidRDefault="00857ACB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podstawa ramy 1410 [mm]</w:t>
      </w:r>
    </w:p>
    <w:p w14:paraId="7C2FE7D6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54DDFAD8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67B6A6AE" wp14:editId="652546F7">
            <wp:extent cx="4643252" cy="2611318"/>
            <wp:effectExtent l="0" t="0" r="5080" b="0"/>
            <wp:docPr id="55" name="Picture 55" descr="C:\Users\admin\Documents\zdjecia książk\P_20150802_164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_20150802_1644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259" cy="263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D2548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z ramą dla dachu płaskiego</w:t>
      </w:r>
    </w:p>
    <w:p w14:paraId="3EBC1BD0" w14:textId="77777777" w:rsidR="00857ACB" w:rsidRPr="00214BD8" w:rsidRDefault="00857ACB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5183E08A" w14:textId="77777777" w:rsidR="00857ACB" w:rsidRPr="00214BD8" w:rsidRDefault="00857ACB" w:rsidP="00E97D61">
      <w:pPr>
        <w:pStyle w:val="Nagwek3"/>
        <w:numPr>
          <w:ilvl w:val="2"/>
          <w:numId w:val="4"/>
        </w:numPr>
      </w:pPr>
      <w:bookmarkStart w:id="10" w:name="_Toc59535319"/>
      <w:r w:rsidRPr="00214BD8">
        <w:lastRenderedPageBreak/>
        <w:t>System montażu na dachu skośnym</w:t>
      </w:r>
      <w:bookmarkEnd w:id="10"/>
    </w:p>
    <w:p w14:paraId="4B49F023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1312" behindDoc="0" locked="0" layoutInCell="1" allowOverlap="1" wp14:anchorId="622055D5" wp14:editId="0D89BFFF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592955" cy="3229610"/>
            <wp:effectExtent l="0" t="0" r="0" b="8890"/>
            <wp:wrapSquare wrapText="bothSides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569" cy="32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skośnego (w przypadku zabudowy pionowej modułów):</w:t>
      </w:r>
    </w:p>
    <w:p w14:paraId="6E8E5F08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 ramy</w:t>
      </w:r>
      <w:r>
        <w:rPr>
          <w:rFonts w:ascii="Century Gothic" w:hAnsi="Century Gothic" w:cs="Arial"/>
          <w:sz w:val="20"/>
          <w:szCs w:val="20"/>
        </w:rPr>
        <w:t>:</w:t>
      </w:r>
    </w:p>
    <w:p w14:paraId="66E09A75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Szyna montażowa (ALU)</w:t>
      </w:r>
    </w:p>
    <w:p w14:paraId="519271B7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Wpust do szyny</w:t>
      </w:r>
    </w:p>
    <w:p w14:paraId="7A2152F1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Śruba ze stali nierdzewnej A2</w:t>
      </w:r>
    </w:p>
    <w:p w14:paraId="6B77E31B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Klema końcowa</w:t>
      </w:r>
    </w:p>
    <w:p w14:paraId="715070E0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Uchwyt montażowy dostosowany do pokrycia dachowego</w:t>
      </w:r>
    </w:p>
    <w:p w14:paraId="36073B22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Klema środkowa</w:t>
      </w:r>
    </w:p>
    <w:p w14:paraId="4E7467A2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Śruba ze stali nierdzewnej A2</w:t>
      </w:r>
    </w:p>
    <w:p w14:paraId="62B89B59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Nakrętka ze stali nierdzewnej A2</w:t>
      </w:r>
    </w:p>
    <w:p w14:paraId="5F2C9BF1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Adapter ze stali nierdzewnej A2</w:t>
      </w:r>
    </w:p>
    <w:p w14:paraId="4D675AFF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11. Wkręty do drewna, mocujące uchwyt</w:t>
      </w:r>
    </w:p>
    <w:p w14:paraId="111AB870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49226552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78975786" wp14:editId="6105B13B">
            <wp:extent cx="4490113" cy="3016250"/>
            <wp:effectExtent l="0" t="0" r="5715" b="0"/>
            <wp:docPr id="52" name="Picture 52" descr="C:\Users\admin\Pictures\IMG_0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IMG_063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104" cy="3024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95E350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na dach skośny</w:t>
      </w:r>
    </w:p>
    <w:p w14:paraId="5C3E5CD0" w14:textId="77777777" w:rsidR="00857ACB" w:rsidRPr="00214BD8" w:rsidRDefault="00857ACB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5F7B6EDA" w14:textId="77777777" w:rsidR="00857ACB" w:rsidRPr="00214BD8" w:rsidRDefault="00857ACB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Dokręcać przy pomocy klucza dynamometrycznego.</w:t>
      </w:r>
    </w:p>
    <w:p w14:paraId="1D58927D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Moment dokręcania MA= 15 Nm</w:t>
      </w:r>
    </w:p>
    <w:p w14:paraId="69F89176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Mocowanie modułu przy pomocy klem montażowych wykonanych z glinu.</w:t>
      </w:r>
    </w:p>
    <w:p w14:paraId="7FF143B7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Stasować konstrukcje zalecane przez producenta paneli fotowoltaicznych!</w:t>
      </w:r>
    </w:p>
    <w:p w14:paraId="65BFBA3D" w14:textId="77777777" w:rsidR="00857ACB" w:rsidRPr="00214BD8" w:rsidRDefault="00857ACB" w:rsidP="00E97D61">
      <w:pPr>
        <w:pStyle w:val="Nagwek2"/>
        <w:numPr>
          <w:ilvl w:val="1"/>
          <w:numId w:val="4"/>
        </w:numPr>
        <w:ind w:left="1134"/>
      </w:pPr>
      <w:bookmarkStart w:id="11" w:name="_Toc59535320"/>
      <w:r w:rsidRPr="00214BD8">
        <w:lastRenderedPageBreak/>
        <w:t>Okablowanie DC</w:t>
      </w:r>
      <w:bookmarkEnd w:id="11"/>
    </w:p>
    <w:p w14:paraId="0758B29F" w14:textId="77777777" w:rsidR="00857ACB" w:rsidRPr="00214BD8" w:rsidRDefault="00857ACB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2336" behindDoc="1" locked="0" layoutInCell="1" allowOverlap="1" wp14:anchorId="326D0086" wp14:editId="1AB9D139">
            <wp:simplePos x="0" y="0"/>
            <wp:positionH relativeFrom="column">
              <wp:posOffset>282575</wp:posOffset>
            </wp:positionH>
            <wp:positionV relativeFrom="paragraph">
              <wp:posOffset>2121535</wp:posOffset>
            </wp:positionV>
            <wp:extent cx="5854700" cy="2098040"/>
            <wp:effectExtent l="0" t="0" r="0" b="0"/>
            <wp:wrapTight wrapText="bothSides">
              <wp:wrapPolygon edited="0">
                <wp:start x="0" y="0"/>
                <wp:lineTo x="0" y="21378"/>
                <wp:lineTo x="21506" y="21378"/>
                <wp:lineTo x="21506" y="0"/>
                <wp:lineTo x="0" y="0"/>
              </wp:wrapPolygon>
            </wp:wrapTight>
            <wp:docPr id="4" name="Picture 4" descr="C:\Users\admin\Documents\zdjecia książk\pole pod moduł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ole pod modułem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209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Przewody odporne na UV, ozon, warunki atmosferyczne oraz hydrolizę dla napięcia stałego DC 1000V, w podwójnej izolacji krótkotrwale odporne na bardzo wysoką temp. Izolacja zewnętrzna odporna na przetarcia i uszkodzenia. Nadmiary w/w. przewodów przymocować do konstrukcji aluminiowej za pomocą opasek odpornych na promieniowanie UV oraz szkodliwe czynniki atmosferyczne. Poza obszarem konstrukcji montażowej, na dachu płaskim okablowanie należy prowadzić w korytach stalowych. Trasa kablowa wewnątrz budynku powinna być poprowadzona w korytach lub rurach elektroinstalacyjnych wykonanych z tworzywa. Trasę kabla należy prowadzić w taki sposób, aby pole indukcyjne przewodów DC było jak najmniejsze. Należy również pamiętać o tym, że przewód uziemiający oddziałując z kablami fotowoltaicznymi również może wytwarzać pole indukcyjne i powinien być prowadzony razem z kablami zasilającymi.</w:t>
      </w:r>
    </w:p>
    <w:p w14:paraId="70C925EC" w14:textId="1A56D7F8" w:rsidR="00857ACB" w:rsidRPr="00214BD8" w:rsidRDefault="00857ACB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Wszystkie połączenia między modułami wykonać za pomocą złączy dedykowanych instalacjom fotowoltaicznym. Przekroje przewodów fotowoltaicznych należy dobrać w taki sposób, aby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 xml:space="preserve">zapewniający spadek napięcia DC &lt;1%. </w:t>
      </w:r>
    </w:p>
    <w:p w14:paraId="6FC0B65C" w14:textId="77777777" w:rsidR="00857ACB" w:rsidRPr="00214BD8" w:rsidRDefault="00857ACB" w:rsidP="00E97D61">
      <w:pPr>
        <w:pStyle w:val="Nagwek1"/>
        <w:numPr>
          <w:ilvl w:val="0"/>
          <w:numId w:val="4"/>
        </w:numPr>
      </w:pPr>
      <w:bookmarkStart w:id="12" w:name="_Toc59535321"/>
      <w:r w:rsidRPr="00214BD8">
        <w:t>Instalacje aparatury kontrolno-pomiarowej</w:t>
      </w:r>
      <w:bookmarkEnd w:id="12"/>
    </w:p>
    <w:p w14:paraId="4F20C95A" w14:textId="77777777" w:rsidR="00857ACB" w:rsidRPr="00214BD8" w:rsidRDefault="00857ACB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Wykonawca dokona zgłoszenia do Zakładu Energetycznego PGE Dystrybucja S.A. wykonaną instalację fotowoltaiczną, wraz z certyfikatami i kartami paneli fotowoltaicznych, inwertera, badaniem wyższych harmonicznych generatora, oraz innymi wymaganymi przez Dystrybutora dokumentami, które są niezbędne do podłączenia instalacji PV do sieci energetycznej.</w:t>
      </w:r>
    </w:p>
    <w:p w14:paraId="37D96B1F" w14:textId="77777777" w:rsidR="00857ACB" w:rsidRPr="00214BD8" w:rsidRDefault="00857ACB" w:rsidP="00E97D61">
      <w:pPr>
        <w:pStyle w:val="Nagwek1"/>
        <w:numPr>
          <w:ilvl w:val="0"/>
          <w:numId w:val="4"/>
        </w:numPr>
      </w:pPr>
      <w:bookmarkStart w:id="13" w:name="_Toc59535322"/>
      <w:r w:rsidRPr="00214BD8">
        <w:t>System monitorowania pracy instalacji</w:t>
      </w:r>
      <w:bookmarkEnd w:id="13"/>
    </w:p>
    <w:p w14:paraId="7A9DA760" w14:textId="054E261E" w:rsidR="001079D4" w:rsidRPr="001079D4" w:rsidRDefault="001079D4" w:rsidP="001079D4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System fotowoltaiczny należy wyposażyć w instalację monitorującą parametry jego pracy po stronie DC i AC. Zakres monitorowanych parametrów uwzględnia: pomiar mocy, i napięcia każdego z</w:t>
      </w:r>
      <w:r w:rsidR="00DD7327">
        <w:rPr>
          <w:rFonts w:ascii="Century Gothic" w:hAnsi="Century Gothic" w:cs="Arial"/>
          <w:sz w:val="20"/>
          <w:szCs w:val="20"/>
        </w:rPr>
        <w:t> </w:t>
      </w:r>
      <w:r w:rsidRPr="001079D4">
        <w:rPr>
          <w:rFonts w:ascii="Century Gothic" w:hAnsi="Century Gothic" w:cs="Arial"/>
          <w:sz w:val="20"/>
          <w:szCs w:val="20"/>
        </w:rPr>
        <w:t>zabudowanych modułów fotowoltaicznych z osobna, oraz ilość produkowanej energii po stronie AC. System monitorowania powinien umożliwiać również sprawdzanie i monitorowanie zużycia każdego obiektu, mieć możliwość wykreślania charakterystyk dotyczących ilość zużytej energii w</w:t>
      </w:r>
      <w:r w:rsidR="00DD7327">
        <w:rPr>
          <w:rFonts w:ascii="Century Gothic" w:hAnsi="Century Gothic" w:cs="Arial"/>
          <w:sz w:val="20"/>
          <w:szCs w:val="20"/>
        </w:rPr>
        <w:t> </w:t>
      </w:r>
      <w:r w:rsidRPr="001079D4">
        <w:rPr>
          <w:rFonts w:ascii="Century Gothic" w:hAnsi="Century Gothic" w:cs="Arial"/>
          <w:sz w:val="20"/>
          <w:szCs w:val="20"/>
        </w:rPr>
        <w:t>budynku, ilości oddanej energii do sieci oraz ilości energii pobranej z sieci energetycznej. Urządzenia monitorujące pracę systemu powinny mieć możliwość komunikacji z dedykowanym serwerem, na</w:t>
      </w:r>
      <w:r w:rsidR="00DD7327">
        <w:rPr>
          <w:rFonts w:ascii="Century Gothic" w:hAnsi="Century Gothic" w:cs="Arial"/>
          <w:sz w:val="20"/>
          <w:szCs w:val="20"/>
        </w:rPr>
        <w:t> </w:t>
      </w:r>
      <w:r w:rsidRPr="001079D4">
        <w:rPr>
          <w:rFonts w:ascii="Century Gothic" w:hAnsi="Century Gothic" w:cs="Arial"/>
          <w:sz w:val="20"/>
          <w:szCs w:val="20"/>
        </w:rPr>
        <w:t>którym zmierzone dane zostaną zapisane, poddane obróbce a następnie udostępnione za</w:t>
      </w:r>
      <w:r w:rsidR="00DD7327">
        <w:rPr>
          <w:rFonts w:ascii="Century Gothic" w:hAnsi="Century Gothic" w:cs="Arial"/>
          <w:sz w:val="20"/>
          <w:szCs w:val="20"/>
        </w:rPr>
        <w:t> </w:t>
      </w:r>
      <w:r w:rsidRPr="001079D4">
        <w:rPr>
          <w:rFonts w:ascii="Century Gothic" w:hAnsi="Century Gothic" w:cs="Arial"/>
          <w:sz w:val="20"/>
          <w:szCs w:val="20"/>
        </w:rPr>
        <w:t>pośrednictwem Internetu.</w:t>
      </w:r>
    </w:p>
    <w:p w14:paraId="0D2B10C7" w14:textId="77777777" w:rsidR="001079D4" w:rsidRPr="001079D4" w:rsidRDefault="001079D4" w:rsidP="001079D4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</w:p>
    <w:p w14:paraId="5CDD2283" w14:textId="33E2980A" w:rsidR="001079D4" w:rsidRPr="001079D4" w:rsidRDefault="001079D4" w:rsidP="001079D4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lastRenderedPageBreak/>
        <w:t>Scentralizowane zarządzanie i monitorowanie systemem fotowoltaicznym powinno odbywać się przez portal, poprzez który operatorzy instalacji i instalatorzy muszą mieć dostęp do kluczowych danych w</w:t>
      </w:r>
      <w:r w:rsidR="00DD7327">
        <w:rPr>
          <w:rFonts w:ascii="Century Gothic" w:hAnsi="Century Gothic" w:cs="Arial"/>
          <w:sz w:val="20"/>
          <w:szCs w:val="20"/>
        </w:rPr>
        <w:t> </w:t>
      </w:r>
      <w:r w:rsidRPr="001079D4">
        <w:rPr>
          <w:rFonts w:ascii="Century Gothic" w:hAnsi="Century Gothic" w:cs="Arial"/>
          <w:sz w:val="20"/>
          <w:szCs w:val="20"/>
        </w:rPr>
        <w:t xml:space="preserve">dowolnym momencie. Wstępnie skonfigurowane standardowe dane mogą być łatwo dostosowane lub uzupełniane. </w:t>
      </w:r>
    </w:p>
    <w:p w14:paraId="518F7283" w14:textId="51E55314" w:rsidR="001079D4" w:rsidRPr="001079D4" w:rsidRDefault="001079D4" w:rsidP="001079D4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 xml:space="preserve">Ponadto w ramach instalacji PV Wykonawca zapewni rozwiązanie gwarantujące informowanie bezpośrednie, w czasie rzeczywistym drogą mailową o przekroczeniu poboru energii z sieci ponad moc zamówioną (lepszy dobór mocy przyłącza do budynku). Rozwiązanie powyższe będzie dotyczyć każdej instalacji PV z osobna. </w:t>
      </w:r>
    </w:p>
    <w:p w14:paraId="0728ED86" w14:textId="77777777" w:rsidR="001079D4" w:rsidRPr="001079D4" w:rsidRDefault="001079D4" w:rsidP="001079D4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 xml:space="preserve">Wymogi dotyczące komunikacji i wizualizacji: </w:t>
      </w:r>
    </w:p>
    <w:p w14:paraId="482CF0AA" w14:textId="77777777" w:rsidR="001079D4" w:rsidRPr="001079D4" w:rsidRDefault="001079D4" w:rsidP="001079D4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 xml:space="preserve">a) powinien zapewnić pełny zdalny i lokalny dostęp dla użytkownika, </w:t>
      </w:r>
    </w:p>
    <w:p w14:paraId="7F19926E" w14:textId="77777777" w:rsidR="001079D4" w:rsidRPr="001079D4" w:rsidRDefault="001079D4" w:rsidP="001079D4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 xml:space="preserve">b) powinien zapewnić rejestrację i archiwizację podstawowych parametrów elektrycznych: moc, napięcie, prąd przez przynajmniej 60 miesięcy, </w:t>
      </w:r>
    </w:p>
    <w:p w14:paraId="13137CA7" w14:textId="77777777" w:rsidR="001079D4" w:rsidRPr="001079D4" w:rsidRDefault="001079D4" w:rsidP="001079D4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 xml:space="preserve">c) sygnał powinien być podany stronę www. </w:t>
      </w:r>
    </w:p>
    <w:p w14:paraId="6DA1BB5A" w14:textId="7F08C7FF" w:rsidR="001079D4" w:rsidRPr="001079D4" w:rsidRDefault="001079D4" w:rsidP="001079D4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d) Powinien zapewniać prezentację danych dotyczących ilości wyprodukowanej energii w</w:t>
      </w:r>
      <w:r w:rsidR="00DD7327">
        <w:rPr>
          <w:rFonts w:ascii="Century Gothic" w:hAnsi="Century Gothic" w:cs="Arial"/>
          <w:sz w:val="20"/>
          <w:szCs w:val="20"/>
        </w:rPr>
        <w:t> </w:t>
      </w:r>
      <w:r w:rsidRPr="001079D4">
        <w:rPr>
          <w:rFonts w:ascii="Century Gothic" w:hAnsi="Century Gothic" w:cs="Arial"/>
          <w:sz w:val="20"/>
          <w:szCs w:val="20"/>
        </w:rPr>
        <w:t>poniższych przedziałach czasowych:</w:t>
      </w:r>
    </w:p>
    <w:p w14:paraId="709D5DBC" w14:textId="77777777" w:rsidR="001079D4" w:rsidRPr="001079D4" w:rsidRDefault="001079D4" w:rsidP="001079D4">
      <w:pPr>
        <w:pStyle w:val="Default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- moc chwilowa,</w:t>
      </w:r>
    </w:p>
    <w:p w14:paraId="6021E0D1" w14:textId="77777777" w:rsidR="001079D4" w:rsidRPr="001079D4" w:rsidRDefault="001079D4" w:rsidP="001079D4">
      <w:pPr>
        <w:pStyle w:val="Default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- ilość energii oddawanej do sieci,</w:t>
      </w:r>
    </w:p>
    <w:p w14:paraId="0EBAA4F2" w14:textId="77777777" w:rsidR="001079D4" w:rsidRPr="001079D4" w:rsidRDefault="001079D4" w:rsidP="001079D4">
      <w:pPr>
        <w:pStyle w:val="Default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- ilość energii wykorzystywanej na potrzeby własne,</w:t>
      </w:r>
    </w:p>
    <w:p w14:paraId="2956846C" w14:textId="77777777" w:rsidR="001079D4" w:rsidRPr="001079D4" w:rsidRDefault="001079D4" w:rsidP="001079D4">
      <w:pPr>
        <w:pStyle w:val="Default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- ilość energii pobieranej z sieci,</w:t>
      </w:r>
    </w:p>
    <w:p w14:paraId="7722F906" w14:textId="77777777" w:rsidR="001079D4" w:rsidRPr="001079D4" w:rsidRDefault="001079D4" w:rsidP="001079D4">
      <w:pPr>
        <w:pStyle w:val="Default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- ilość wyprodukowanej energii w ciągu dnia,</w:t>
      </w:r>
    </w:p>
    <w:p w14:paraId="13B85A90" w14:textId="77777777" w:rsidR="001079D4" w:rsidRPr="001079D4" w:rsidRDefault="001079D4" w:rsidP="001079D4">
      <w:pPr>
        <w:pStyle w:val="Default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- ilość wyprodukowanej energii w miesiącu,</w:t>
      </w:r>
    </w:p>
    <w:p w14:paraId="6AF216A5" w14:textId="2B0AA193" w:rsidR="001079D4" w:rsidRPr="001079D4" w:rsidRDefault="001079D4" w:rsidP="00DD7327">
      <w:pPr>
        <w:pStyle w:val="Default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- ilość wyprodukowanej energii w roku.</w:t>
      </w:r>
    </w:p>
    <w:p w14:paraId="6305B509" w14:textId="645BA6C2" w:rsidR="00857ACB" w:rsidRPr="00214BD8" w:rsidRDefault="001079D4" w:rsidP="001079D4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1079D4">
        <w:rPr>
          <w:rFonts w:ascii="Century Gothic" w:hAnsi="Century Gothic" w:cs="Arial"/>
          <w:sz w:val="20"/>
          <w:szCs w:val="20"/>
        </w:rPr>
        <w:t>W przypadku wystąpienia uszkodzenia modułu (-ów), topologia systemu w łatwy sposób pozwala je zlokalizować. Dane pomiarowe pozwalają na porównanie chwilowych wartości parametrów poszczególnych modułów między sobą oraz z wartościami teoretycznymi. Uszkodzenie modułu (-ów) powoduje spadek mocy, który jest sygnalizowany w systemie monitorowania poprzez pojawienie się aletru na stronie internetowej. Dzięki podłączeniu do internetu możliwe jest również skonfigurowanie systemu diagnostyki w taki sposób, aby wysyłał on wiadomość poprzez pocztę elektroniczną pod wskazany adres z informacją o błędzie, który pojawił się w instalacji fotowoltaicznej.</w:t>
      </w:r>
    </w:p>
    <w:p w14:paraId="6CFF0B55" w14:textId="77777777" w:rsidR="00857ACB" w:rsidRPr="00214BD8" w:rsidRDefault="00857ACB" w:rsidP="00E97D61">
      <w:pPr>
        <w:pStyle w:val="Nagwek1"/>
        <w:numPr>
          <w:ilvl w:val="0"/>
          <w:numId w:val="4"/>
        </w:numPr>
      </w:pPr>
      <w:bookmarkStart w:id="14" w:name="_Toc59535323"/>
      <w:r w:rsidRPr="00214BD8">
        <w:t>Instalacje elektryczne systemu PV</w:t>
      </w:r>
      <w:bookmarkEnd w:id="14"/>
    </w:p>
    <w:p w14:paraId="0F62BFC2" w14:textId="177DD9C7" w:rsidR="00857ACB" w:rsidRPr="00EC2BB3" w:rsidRDefault="00857ACB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Projektowana instalacja fotowoltaiczna </w:t>
      </w:r>
      <w:r w:rsidRPr="00EC2BB3">
        <w:rPr>
          <w:rFonts w:ascii="Century Gothic" w:hAnsi="Century Gothic" w:cs="Arial"/>
          <w:sz w:val="20"/>
          <w:szCs w:val="20"/>
        </w:rPr>
        <w:t>o łącznej mocy DC 4,</w:t>
      </w:r>
      <w:r w:rsidR="006A087D">
        <w:rPr>
          <w:rFonts w:ascii="Century Gothic" w:hAnsi="Century Gothic" w:cs="Arial"/>
          <w:sz w:val="20"/>
          <w:szCs w:val="20"/>
        </w:rPr>
        <w:t>18</w:t>
      </w:r>
      <w:r w:rsidRPr="00EC2BB3">
        <w:rPr>
          <w:rFonts w:ascii="Century Gothic" w:hAnsi="Century Gothic" w:cs="Arial"/>
          <w:sz w:val="20"/>
          <w:szCs w:val="20"/>
        </w:rPr>
        <w:t>kWp dołączona zostanie do przygotowanego pola w rozdzielni RG obiektów.</w:t>
      </w:r>
    </w:p>
    <w:p w14:paraId="5A631CF6" w14:textId="0BCF2433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EC2BB3">
        <w:rPr>
          <w:rFonts w:ascii="Century Gothic" w:hAnsi="Century Gothic" w:cs="Arial"/>
          <w:sz w:val="20"/>
          <w:szCs w:val="20"/>
        </w:rPr>
        <w:t>Zasilanie obiektu pozostaje bez zmian. Moc przyłączeniowa obiektów objętych</w:t>
      </w:r>
      <w:r w:rsidR="006A087D">
        <w:rPr>
          <w:rFonts w:ascii="Century Gothic" w:hAnsi="Century Gothic" w:cs="Arial"/>
          <w:sz w:val="20"/>
          <w:szCs w:val="20"/>
        </w:rPr>
        <w:t xml:space="preserve"> projektem jest większa niż 4,18</w:t>
      </w:r>
      <w:r w:rsidRPr="00EC2BB3">
        <w:rPr>
          <w:rFonts w:ascii="Century Gothic" w:hAnsi="Century Gothic" w:cs="Arial"/>
          <w:sz w:val="20"/>
          <w:szCs w:val="20"/>
        </w:rPr>
        <w:t xml:space="preserve"> kW.</w:t>
      </w:r>
    </w:p>
    <w:p w14:paraId="275AFF02" w14:textId="0490215C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EC2BB3">
        <w:rPr>
          <w:rFonts w:ascii="Century Gothic" w:hAnsi="Century Gothic" w:cs="Arial"/>
          <w:sz w:val="20"/>
          <w:szCs w:val="20"/>
        </w:rPr>
        <w:t xml:space="preserve">Moc wytworzona projektowanych paneli fotowoltaicznych </w:t>
      </w:r>
      <w:r w:rsidR="006A087D">
        <w:rPr>
          <w:rFonts w:ascii="Century Gothic" w:hAnsi="Century Gothic" w:cs="Arial"/>
          <w:sz w:val="20"/>
          <w:szCs w:val="20"/>
        </w:rPr>
        <w:t>Pw=4,18</w:t>
      </w:r>
      <w:r w:rsidRPr="00EC2BB3">
        <w:rPr>
          <w:rFonts w:ascii="Century Gothic" w:hAnsi="Century Gothic" w:cs="Arial"/>
          <w:sz w:val="20"/>
          <w:szCs w:val="20"/>
        </w:rPr>
        <w:t xml:space="preserve"> kWp.</w:t>
      </w:r>
    </w:p>
    <w:p w14:paraId="68F5A9F2" w14:textId="7F0ADABB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EC2BB3">
        <w:rPr>
          <w:rFonts w:ascii="Century Gothic" w:hAnsi="Century Gothic" w:cs="Arial"/>
          <w:sz w:val="20"/>
          <w:szCs w:val="20"/>
        </w:rPr>
        <w:t>Łączna m</w:t>
      </w:r>
      <w:r w:rsidR="006A087D">
        <w:rPr>
          <w:rFonts w:ascii="Century Gothic" w:hAnsi="Century Gothic" w:cs="Arial"/>
          <w:sz w:val="20"/>
          <w:szCs w:val="20"/>
        </w:rPr>
        <w:t>oc paneli fotowoltaicznych. 4,18</w:t>
      </w:r>
      <w:r w:rsidRPr="00EC2BB3">
        <w:rPr>
          <w:rFonts w:ascii="Century Gothic" w:hAnsi="Century Gothic" w:cs="Arial"/>
          <w:sz w:val="20"/>
          <w:szCs w:val="20"/>
        </w:rPr>
        <w:t xml:space="preserve"> kWp.</w:t>
      </w:r>
    </w:p>
    <w:p w14:paraId="338587ED" w14:textId="77777777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 w:rsidRPr="00EC2BB3">
        <w:rPr>
          <w:rFonts w:ascii="Century Gothic" w:hAnsi="Century Gothic" w:cs="Arial"/>
          <w:sz w:val="20"/>
          <w:szCs w:val="20"/>
        </w:rPr>
        <w:t>Pz&gt;Pw</w:t>
      </w:r>
    </w:p>
    <w:p w14:paraId="24BC4EDD" w14:textId="78D5C290" w:rsidR="00857ACB" w:rsidRPr="00EC2BB3" w:rsidRDefault="006A087D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Moc zamówiona &gt;4,18</w:t>
      </w:r>
      <w:r w:rsidR="00857ACB" w:rsidRPr="00EC2BB3">
        <w:rPr>
          <w:rFonts w:ascii="Century Gothic" w:hAnsi="Century Gothic" w:cs="Arial"/>
          <w:sz w:val="20"/>
          <w:szCs w:val="20"/>
        </w:rPr>
        <w:t xml:space="preserve"> kW</w:t>
      </w:r>
    </w:p>
    <w:p w14:paraId="672A3DDD" w14:textId="77777777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EC2BB3">
        <w:rPr>
          <w:rFonts w:ascii="Century Gothic" w:hAnsi="Century Gothic" w:cs="Arial"/>
          <w:sz w:val="20"/>
          <w:szCs w:val="20"/>
        </w:rPr>
        <w:t>Moc zapotrzebowana obiektu przekracza moc wytwórczą zasilanie rozdzielnicy RG pozostaje bez zmian.</w:t>
      </w:r>
    </w:p>
    <w:p w14:paraId="5A942F5C" w14:textId="77777777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EC2BB3">
        <w:rPr>
          <w:rFonts w:ascii="Century Gothic" w:hAnsi="Century Gothic" w:cs="Arial"/>
          <w:sz w:val="20"/>
          <w:szCs w:val="20"/>
        </w:rPr>
        <w:t>Do rozdzielnicy RPV AC wyprowadzić zasilanie z inwertera przewodem YDY 5x4 mm</w:t>
      </w:r>
      <w:r w:rsidRPr="00EC2BB3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EC2BB3">
        <w:rPr>
          <w:rFonts w:ascii="Century Gothic" w:hAnsi="Century Gothic" w:cs="Arial"/>
          <w:sz w:val="20"/>
          <w:szCs w:val="20"/>
        </w:rPr>
        <w:t>.</w:t>
      </w:r>
    </w:p>
    <w:p w14:paraId="01E9C1BB" w14:textId="77777777" w:rsidR="00857ACB" w:rsidRPr="00EC2BB3" w:rsidRDefault="00857ACB" w:rsidP="00E97D61">
      <w:pPr>
        <w:pStyle w:val="Nagwek1"/>
        <w:numPr>
          <w:ilvl w:val="0"/>
          <w:numId w:val="4"/>
        </w:numPr>
      </w:pPr>
      <w:bookmarkStart w:id="15" w:name="_Toc59535324"/>
      <w:r w:rsidRPr="00EC2BB3">
        <w:lastRenderedPageBreak/>
        <w:t>Ochrona od porażeń elektrycznych.</w:t>
      </w:r>
      <w:bookmarkEnd w:id="15"/>
    </w:p>
    <w:p w14:paraId="7FB9C639" w14:textId="77777777" w:rsidR="00857ACB" w:rsidRPr="00214BD8" w:rsidRDefault="00857ACB" w:rsidP="00CB7FC1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Wykonać instalacje elektryczne, zgodne z przepisami budowlanymi w zakresie ochrony przeciwporażeniowej, wymogami normy PN-IEC-60364 lub równoważnej „Instalacje elektryczne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>w obiektach budowlanych" oraz PN-HD 60364-7-712:2007 lub równoważnej „Wymagania dotyczące specjalnych instalacji lub lokalizacji. Instalacje Fotowoltaiczne (PV) układy zasilania”.</w:t>
      </w:r>
    </w:p>
    <w:p w14:paraId="14F667C2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Jako system ochrony od porażeń prądem elektrycznym zastosowano samoczynne szybkie wyłączenie zasilania w układzie TN-S. Po wykonaniu instalacji przeprowadzić pomiary i próby odbiorcze zarówno po stronie DC oraz stronie AC.</w:t>
      </w:r>
    </w:p>
    <w:p w14:paraId="4BF72902" w14:textId="77777777" w:rsidR="00857ACB" w:rsidRPr="00214BD8" w:rsidRDefault="00857ACB" w:rsidP="00E97D61">
      <w:pPr>
        <w:pStyle w:val="Nagwek1"/>
        <w:numPr>
          <w:ilvl w:val="0"/>
          <w:numId w:val="4"/>
        </w:numPr>
      </w:pPr>
      <w:bookmarkStart w:id="16" w:name="_Toc59535325"/>
      <w:r w:rsidRPr="00214BD8">
        <w:t>Ochrona przeciwprzepięciowa.</w:t>
      </w:r>
      <w:bookmarkEnd w:id="16"/>
    </w:p>
    <w:p w14:paraId="7AEC12B3" w14:textId="77777777" w:rsidR="00467897" w:rsidRPr="00467897" w:rsidRDefault="00467897" w:rsidP="00467897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 xml:space="preserve">Rozdzielnica DC powinna zawierać minimum (Ogranicznik przepięć, rozłącznik bezpiecznikowy VgPV z wkładką o wartości min 16 Amper na każdy biegun) </w:t>
      </w:r>
    </w:p>
    <w:p w14:paraId="4D9652BD" w14:textId="09937569" w:rsidR="00467897" w:rsidRDefault="00467897" w:rsidP="00467897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 xml:space="preserve">Rozdzielnica AC powinna zawierać minimum (Wyłącznik nadprądowy B16, ogranicznik przepięć zabezpieczający każdy biegun) </w:t>
      </w:r>
    </w:p>
    <w:p w14:paraId="790BE9B9" w14:textId="77777777" w:rsidR="00DB6593" w:rsidRPr="00467897" w:rsidRDefault="00DB6593" w:rsidP="00467897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</w:p>
    <w:p w14:paraId="1AF1044A" w14:textId="77777777" w:rsidR="00467897" w:rsidRPr="00467897" w:rsidRDefault="00467897" w:rsidP="00467897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 xml:space="preserve">Ochrona przeciwprzepięciowa  </w:t>
      </w:r>
    </w:p>
    <w:p w14:paraId="2B3E4661" w14:textId="1F0B13CB" w:rsidR="00467897" w:rsidRPr="00467897" w:rsidRDefault="00467897" w:rsidP="00467897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>Falowniki  po  stronie  AC  i  DC  muszą  być  chronione  ogranicznikami  przepięć,  ten  powinien  zależeć  od występowania instalacji odgromowej i możliwości zachowania odstępu izolacyjnego minimum 50 cm (warystor +  iskiernik  z  zabezpieczeniami  SCI).  W  przypadku  występowania  instalacji  odgromowej  należy  zastosować zabezpieczenie    w  klasie  I+II.  W  przypadku  braku  instalacji  odgromowej  na  obiekcie  należy  zastosować zabezpieczenie  w  klasie  II.  Minimalny  przekrój  przewodu  ochronnego  do  połączeń  wyrównawczych  dla  ograniczników przepięć klasy I+II wynosi 16 mm2, w przypadku klasy II 6 mm2. Połączenie ogranicznika przepięć do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467897">
        <w:rPr>
          <w:rFonts w:ascii="Century Gothic" w:hAnsi="Century Gothic" w:cs="Arial"/>
          <w:sz w:val="20"/>
          <w:szCs w:val="20"/>
        </w:rPr>
        <w:t>instalacji  uziemiającej  należy  wykonać  przewodem  o  przekroju  minimum  16  mm2  dla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467897">
        <w:rPr>
          <w:rFonts w:ascii="Century Gothic" w:hAnsi="Century Gothic" w:cs="Arial"/>
          <w:sz w:val="20"/>
          <w:szCs w:val="20"/>
        </w:rPr>
        <w:t>każdego  typu ogranicznika.</w:t>
      </w:r>
    </w:p>
    <w:p w14:paraId="0F1EB342" w14:textId="77777777" w:rsidR="00467897" w:rsidRPr="00467897" w:rsidRDefault="00467897" w:rsidP="00467897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 xml:space="preserve">Przewód uziemiający schodzący z dachu budynku powinien zostać prowadzony w rurze odpornej na UV do złącza kontrolno-pomiarowego znajdującego się na zewnątrz budynku. Minimalny przekrój przewodu 16mm2. </w:t>
      </w:r>
    </w:p>
    <w:p w14:paraId="27CFB169" w14:textId="3C89516C" w:rsidR="00467897" w:rsidRPr="00467897" w:rsidRDefault="00467897" w:rsidP="00467897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>Falownik o ile wymaga tego instrukcja montażu falownika uziemić za pomocą przewodu o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467897">
        <w:rPr>
          <w:rFonts w:ascii="Century Gothic" w:hAnsi="Century Gothic" w:cs="Arial"/>
          <w:sz w:val="20"/>
          <w:szCs w:val="20"/>
        </w:rPr>
        <w:t xml:space="preserve">przekroju podanym w instrukcji urządzenia. </w:t>
      </w:r>
    </w:p>
    <w:p w14:paraId="65D5D917" w14:textId="77777777" w:rsidR="00467897" w:rsidRPr="00467897" w:rsidRDefault="00467897" w:rsidP="00467897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 xml:space="preserve">Stosować oddzielne rozdzielnice AC i DC. Rozdzielnica AC powinna posiadać stopień szczelności min ip40, rozdzielnica DC powinna posiadać certyfikat na napięcie 1000 V DC oraz posiadać stopień szczelności min ip 65. </w:t>
      </w:r>
    </w:p>
    <w:p w14:paraId="57F6404A" w14:textId="312CCEEC" w:rsidR="00467897" w:rsidRPr="00467897" w:rsidRDefault="00467897" w:rsidP="00467897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>Bezpośrednio pod rozdzielnicami w odległości max 0,5 metra należy zabudować szynę ekwipotencjalną sprowadzając do niej wszystkie przewody wyrównania potencjału oraz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467897">
        <w:rPr>
          <w:rFonts w:ascii="Century Gothic" w:hAnsi="Century Gothic" w:cs="Arial"/>
          <w:sz w:val="20"/>
          <w:szCs w:val="20"/>
        </w:rPr>
        <w:t>uziemienia ograniczników. Szynę uziemić przewodem min 16mm2, uziemienie instalacji należy wykonać według poniższego rysunku:</w:t>
      </w:r>
    </w:p>
    <w:p w14:paraId="1D0D372B" w14:textId="77777777" w:rsidR="00467897" w:rsidRPr="00467897" w:rsidRDefault="00467897" w:rsidP="00467897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noProof/>
          <w:lang w:eastAsia="pl-PL"/>
        </w:rPr>
        <w:lastRenderedPageBreak/>
        <w:drawing>
          <wp:inline distT="0" distB="0" distL="0" distR="0" wp14:anchorId="1F0A2FC2" wp14:editId="64D6F5B9">
            <wp:extent cx="4419600" cy="2692399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31292" cy="2699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E272E" w14:textId="77777777" w:rsidR="00857ACB" w:rsidRPr="00214BD8" w:rsidRDefault="00857ACB" w:rsidP="00E97D61">
      <w:pPr>
        <w:pStyle w:val="Nagwek1"/>
        <w:numPr>
          <w:ilvl w:val="0"/>
          <w:numId w:val="4"/>
        </w:numPr>
        <w:spacing w:after="240"/>
      </w:pPr>
      <w:bookmarkStart w:id="17" w:name="_Toc59535326"/>
      <w:r w:rsidRPr="00214BD8">
        <w:t>Instalacja wyrównawcza</w:t>
      </w:r>
      <w:bookmarkEnd w:id="17"/>
    </w:p>
    <w:p w14:paraId="45A1DB50" w14:textId="77777777" w:rsidR="00857ACB" w:rsidRPr="00214BD8" w:rsidRDefault="00857ACB" w:rsidP="00CB7FC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Konstrukcje paneli oraz korytka metalowe podłączyć do punktu uziemieniowego o rezystancji R&lt;10Ω przewodami LgY o polu przekroju poprzecznego co najmniej </w:t>
      </w:r>
      <w:r>
        <w:rPr>
          <w:rFonts w:ascii="Century Gothic" w:hAnsi="Century Gothic" w:cs="Arial"/>
          <w:sz w:val="20"/>
          <w:szCs w:val="20"/>
        </w:rPr>
        <w:t>1</w:t>
      </w:r>
      <w:r w:rsidRPr="00214BD8">
        <w:rPr>
          <w:rFonts w:ascii="Century Gothic" w:hAnsi="Century Gothic" w:cs="Arial"/>
          <w:sz w:val="20"/>
          <w:szCs w:val="20"/>
        </w:rPr>
        <w:t>6 mm</w:t>
      </w:r>
      <w:r w:rsidRPr="00214BD8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214BD8">
        <w:rPr>
          <w:rFonts w:ascii="Century Gothic" w:hAnsi="Century Gothic" w:cs="Arial"/>
          <w:sz w:val="20"/>
          <w:szCs w:val="20"/>
        </w:rPr>
        <w:t xml:space="preserve"> w żółto-zielonej izolacji.</w:t>
      </w:r>
    </w:p>
    <w:p w14:paraId="6D677077" w14:textId="77777777" w:rsidR="00857ACB" w:rsidRPr="000D2EAA" w:rsidRDefault="00857ACB" w:rsidP="00EF1B95">
      <w:pPr>
        <w:spacing w:line="276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34526E5B" w14:textId="77777777" w:rsidR="00857ACB" w:rsidRPr="000D2EAA" w:rsidRDefault="00857ACB" w:rsidP="00E97D61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18" w:name="_Toc59535327"/>
      <w:r w:rsidRPr="000D2EAA">
        <w:rPr>
          <w:rFonts w:cs="Arial"/>
        </w:rPr>
        <w:lastRenderedPageBreak/>
        <w:t>OBLICZENIA TECHNICZNE</w:t>
      </w:r>
      <w:bookmarkEnd w:id="18"/>
    </w:p>
    <w:p w14:paraId="59606CE7" w14:textId="77777777" w:rsidR="00857ACB" w:rsidRPr="003F0E1D" w:rsidRDefault="00857ACB" w:rsidP="00E97D61">
      <w:pPr>
        <w:pStyle w:val="Nagwek1"/>
        <w:numPr>
          <w:ilvl w:val="0"/>
          <w:numId w:val="15"/>
        </w:numPr>
        <w:ind w:left="426" w:hanging="426"/>
      </w:pPr>
      <w:bookmarkStart w:id="19" w:name="_Toc59535328"/>
      <w:r w:rsidRPr="003F0E1D">
        <w:t>Moc instalacji fotowoltaicznej</w:t>
      </w:r>
      <w:bookmarkEnd w:id="19"/>
    </w:p>
    <w:p w14:paraId="633EBD92" w14:textId="2A685B05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 - ilość modułów fotowoltaicznych o </w:t>
      </w:r>
      <w:r w:rsidR="006A087D">
        <w:rPr>
          <w:rFonts w:ascii="Century Gothic" w:hAnsi="Century Gothic" w:cs="Arial"/>
          <w:bCs/>
          <w:sz w:val="20"/>
          <w:szCs w:val="20"/>
        </w:rPr>
        <w:t>mocy 380Wp: 11</w:t>
      </w:r>
      <w:r w:rsidRPr="00EC2BB3">
        <w:rPr>
          <w:rFonts w:ascii="Century Gothic" w:hAnsi="Century Gothic" w:cs="Arial"/>
          <w:bCs/>
          <w:sz w:val="20"/>
          <w:szCs w:val="20"/>
        </w:rPr>
        <w:t xml:space="preserve"> szt.</w:t>
      </w:r>
    </w:p>
    <w:p w14:paraId="78FB7A34" w14:textId="371F19A1" w:rsidR="00857ACB" w:rsidRPr="00EC2BB3" w:rsidRDefault="006A087D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>
        <w:rPr>
          <w:rFonts w:ascii="Century Gothic" w:hAnsi="Century Gothic" w:cs="Arial"/>
          <w:bCs/>
          <w:sz w:val="20"/>
          <w:szCs w:val="20"/>
        </w:rPr>
        <w:t xml:space="preserve"> - moc instalacji PV: P = 11 * 380Wp = 4180</w:t>
      </w:r>
      <w:r w:rsidR="00857ACB" w:rsidRPr="00EC2BB3">
        <w:rPr>
          <w:rFonts w:ascii="Century Gothic" w:hAnsi="Century Gothic" w:cs="Arial"/>
          <w:bCs/>
          <w:sz w:val="20"/>
          <w:szCs w:val="20"/>
        </w:rPr>
        <w:t xml:space="preserve"> Wp</w:t>
      </w:r>
    </w:p>
    <w:p w14:paraId="628C19DF" w14:textId="77777777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sz w:val="24"/>
          <w:szCs w:val="24"/>
        </w:rPr>
      </w:pPr>
    </w:p>
    <w:p w14:paraId="33C958F4" w14:textId="77777777" w:rsidR="00857ACB" w:rsidRPr="00EC2BB3" w:rsidRDefault="00857ACB" w:rsidP="00E97D61">
      <w:pPr>
        <w:pStyle w:val="Nagwek2"/>
        <w:numPr>
          <w:ilvl w:val="1"/>
          <w:numId w:val="15"/>
        </w:numPr>
        <w:spacing w:line="276" w:lineRule="auto"/>
        <w:rPr>
          <w:rFonts w:cs="Arial"/>
        </w:rPr>
      </w:pPr>
      <w:bookmarkStart w:id="20" w:name="_Toc59535329"/>
      <w:r w:rsidRPr="00EC2BB3">
        <w:rPr>
          <w:rFonts w:cs="Arial"/>
        </w:rPr>
        <w:t>Dobór kabla „rozdzielnica RPV AC – rozdzielnica RG”</w:t>
      </w:r>
      <w:bookmarkEnd w:id="20"/>
    </w:p>
    <w:p w14:paraId="4E66536B" w14:textId="77777777" w:rsidR="00857ACB" w:rsidRPr="00EC2BB3" w:rsidRDefault="00857ACB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EC2BB3">
        <w:rPr>
          <w:rFonts w:ascii="Century Gothic" w:hAnsi="Century Gothic" w:cs="Arial"/>
          <w:bCs/>
          <w:sz w:val="20"/>
          <w:szCs w:val="20"/>
        </w:rPr>
        <w:t>Wyprowadzenie mocy z rozdzielnicy RPV AC do rozdzielnicy RG wykonać kablem YDYżo 5x4mm</w:t>
      </w:r>
      <w:r w:rsidRPr="00EC2BB3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EC2BB3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RG będzie istniejący wyłącznik główny budynku w rozdzielni RG. </w:t>
      </w:r>
    </w:p>
    <w:p w14:paraId="469B145A" w14:textId="77777777" w:rsidR="00857ACB" w:rsidRPr="00EC2BB3" w:rsidRDefault="00857ACB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</w:p>
    <w:p w14:paraId="46688A6D" w14:textId="77777777" w:rsidR="00857ACB" w:rsidRPr="00EC2BB3" w:rsidRDefault="00857ACB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EC2BB3">
        <w:rPr>
          <w:rFonts w:ascii="Century Gothic" w:hAnsi="Century Gothic" w:cs="Arial"/>
          <w:bCs/>
          <w:sz w:val="20"/>
          <w:szCs w:val="20"/>
        </w:rPr>
        <w:t xml:space="preserve">Długość kabli max 15m </w:t>
      </w:r>
    </w:p>
    <w:p w14:paraId="3393473F" w14:textId="5A0F1971" w:rsidR="00857ACB" w:rsidRPr="005A0471" w:rsidRDefault="00857ACB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EC2BB3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EC2BB3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="006A087D">
        <w:rPr>
          <w:rFonts w:ascii="Century Gothic" w:hAnsi="Century Gothic" w:cs="Arial"/>
          <w:bCs/>
          <w:sz w:val="20"/>
          <w:szCs w:val="20"/>
        </w:rPr>
        <w:t>=4 180</w:t>
      </w:r>
      <w:r w:rsidRPr="005A0471">
        <w:rPr>
          <w:rFonts w:ascii="Century Gothic" w:hAnsi="Century Gothic" w:cs="Arial"/>
          <w:bCs/>
          <w:sz w:val="20"/>
          <w:szCs w:val="20"/>
        </w:rPr>
        <w:t xml:space="preserve"> Wp</w:t>
      </w:r>
    </w:p>
    <w:p w14:paraId="342118F3" w14:textId="77777777" w:rsidR="00857ACB" w:rsidRPr="005A0471" w:rsidRDefault="00857ACB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5A0471">
        <w:rPr>
          <w:rFonts w:ascii="Century Gothic" w:hAnsi="Century Gothic" w:cs="Arial"/>
          <w:bCs/>
          <w:sz w:val="20"/>
          <w:szCs w:val="20"/>
        </w:rPr>
        <w:t>Napięcie znamionowe U</w:t>
      </w:r>
      <w:r w:rsidRPr="005A0471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Pr="005A0471">
        <w:rPr>
          <w:rFonts w:ascii="Century Gothic" w:hAnsi="Century Gothic" w:cs="Arial"/>
          <w:bCs/>
          <w:sz w:val="20"/>
          <w:szCs w:val="20"/>
        </w:rPr>
        <w:t>=400 V</w:t>
      </w:r>
    </w:p>
    <w:p w14:paraId="74C6ECAE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0E72B737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61EB70F3" w14:textId="291C3118" w:rsidR="00857ACB" w:rsidRPr="005A0471" w:rsidRDefault="009F5C11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4 180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400 ×1</m:t>
              </m:r>
            </m:den>
          </m:f>
          <m:r>
            <w:rPr>
              <w:rFonts w:ascii="Cambria Math" w:eastAsiaTheme="minorEastAsia" w:hAnsi="Cambria Math" w:cs="Arial"/>
            </w:rPr>
            <m:t>=10,45 A</m:t>
          </m:r>
        </m:oMath>
      </m:oMathPara>
    </w:p>
    <w:p w14:paraId="20590E6B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38AE72E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52D38E0D" w14:textId="77777777" w:rsidR="00857ACB" w:rsidRPr="005A0471" w:rsidRDefault="00857ACB" w:rsidP="00CB7FC1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5A0471">
        <w:rPr>
          <w:rFonts w:ascii="Century Gothic" w:eastAsiaTheme="minorEastAsia" w:hAnsi="Century Gothic" w:cs="Arial"/>
          <w:bCs/>
          <w:sz w:val="20"/>
          <w:szCs w:val="20"/>
        </w:rPr>
        <w:t>Obciążalność prądowa dla projektowanych kabli YDYżo 5x4 wynosi I</w:t>
      </w:r>
      <w:r w:rsidRPr="005A0471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Pr="005A0471">
        <w:rPr>
          <w:rFonts w:ascii="Century Gothic" w:eastAsiaTheme="minorEastAsia" w:hAnsi="Century Gothic" w:cs="Arial"/>
          <w:bCs/>
          <w:sz w:val="20"/>
          <w:szCs w:val="20"/>
        </w:rPr>
        <w:t>=29A.</w:t>
      </w:r>
    </w:p>
    <w:p w14:paraId="18FD675C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4C72F7B5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7195B8F0" w14:textId="02551C4E" w:rsidR="00857ACB" w:rsidRPr="005A0471" w:rsidRDefault="009F5C11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=29A&gt;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=10,45 A</m:t>
          </m:r>
        </m:oMath>
      </m:oMathPara>
    </w:p>
    <w:p w14:paraId="17E4B564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C0F8DE0" w14:textId="77777777" w:rsidR="00857ACB" w:rsidRPr="005A0471" w:rsidRDefault="00857ACB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BC2AE54" w14:textId="77777777" w:rsidR="00857ACB" w:rsidRPr="005A0471" w:rsidRDefault="00857ACB" w:rsidP="00CB7FC1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5A0471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36A6B232" w14:textId="77777777" w:rsidR="00857ACB" w:rsidRPr="005A0471" w:rsidRDefault="00857ACB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40EEE4C" w14:textId="77777777" w:rsidR="00857ACB" w:rsidRPr="005A0471" w:rsidRDefault="00857ACB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BD8B40C" w14:textId="1FA376F7" w:rsidR="00857ACB" w:rsidRPr="005A0471" w:rsidRDefault="00857ACB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100×4 180×15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400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=0,17%-wartość dopuszczalna</m:t>
          </m:r>
        </m:oMath>
      </m:oMathPara>
    </w:p>
    <w:p w14:paraId="0380136B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6375A84A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33C61678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5158CF89" w14:textId="77777777" w:rsidR="00857ACB" w:rsidRPr="005A0471" w:rsidRDefault="00857ACB" w:rsidP="00E97D61">
      <w:pPr>
        <w:pStyle w:val="Nagwek2"/>
        <w:numPr>
          <w:ilvl w:val="1"/>
          <w:numId w:val="15"/>
        </w:numPr>
        <w:rPr>
          <w:rFonts w:cs="Arial"/>
        </w:rPr>
      </w:pPr>
      <w:bookmarkStart w:id="21" w:name="_Toc59535330"/>
      <w:r w:rsidRPr="005A0471">
        <w:rPr>
          <w:rFonts w:cs="Arial"/>
        </w:rPr>
        <w:t>Dobór kabla „inwerter – rozdzielnica RPV AC”</w:t>
      </w:r>
      <w:bookmarkEnd w:id="21"/>
    </w:p>
    <w:p w14:paraId="571EA1B8" w14:textId="77777777" w:rsidR="00857ACB" w:rsidRPr="000D2EAA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4D2EFFB6" w14:textId="77777777" w:rsidR="00857ACB" w:rsidRPr="005A0471" w:rsidRDefault="00857ACB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Wyprowadzenie mocy z rozdzielnicy RPV AC do rozdzielnicy RG </w:t>
      </w:r>
      <w:r w:rsidRPr="005A0471">
        <w:rPr>
          <w:rFonts w:ascii="Century Gothic" w:hAnsi="Century Gothic" w:cs="Arial"/>
          <w:bCs/>
          <w:sz w:val="20"/>
          <w:szCs w:val="20"/>
        </w:rPr>
        <w:t>wykonać kablem YDYżo 5x4mm</w:t>
      </w:r>
      <w:r w:rsidRPr="005A0471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5A0471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RPV AC wyłącznik nadprądowy 3P B16. </w:t>
      </w:r>
    </w:p>
    <w:p w14:paraId="1F14CA3A" w14:textId="77777777" w:rsidR="00857ACB" w:rsidRPr="005A0471" w:rsidRDefault="00857ACB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5A0471">
        <w:rPr>
          <w:rFonts w:ascii="Century Gothic" w:hAnsi="Century Gothic" w:cs="Arial"/>
          <w:bCs/>
          <w:sz w:val="20"/>
          <w:szCs w:val="20"/>
        </w:rPr>
        <w:t>Długość kabla max 5m.</w:t>
      </w:r>
    </w:p>
    <w:p w14:paraId="7B9ED621" w14:textId="6DC3B86A" w:rsidR="00857ACB" w:rsidRPr="005A0471" w:rsidRDefault="00857ACB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5A0471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5A0471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="006A087D">
        <w:rPr>
          <w:rFonts w:ascii="Century Gothic" w:hAnsi="Century Gothic" w:cs="Arial"/>
          <w:bCs/>
          <w:sz w:val="20"/>
          <w:szCs w:val="20"/>
        </w:rPr>
        <w:t>=4 18</w:t>
      </w:r>
      <w:r w:rsidRPr="005A0471">
        <w:rPr>
          <w:rFonts w:ascii="Century Gothic" w:hAnsi="Century Gothic" w:cs="Arial"/>
          <w:bCs/>
          <w:sz w:val="20"/>
          <w:szCs w:val="20"/>
        </w:rPr>
        <w:t>0 Wp</w:t>
      </w:r>
    </w:p>
    <w:p w14:paraId="17899FA2" w14:textId="77777777" w:rsidR="00857ACB" w:rsidRPr="005A0471" w:rsidRDefault="00857ACB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5A0471">
        <w:rPr>
          <w:rFonts w:ascii="Century Gothic" w:hAnsi="Century Gothic" w:cs="Arial"/>
          <w:bCs/>
          <w:sz w:val="20"/>
          <w:szCs w:val="20"/>
        </w:rPr>
        <w:t>Napięcie znamionowe U</w:t>
      </w:r>
      <w:r w:rsidRPr="005A0471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Pr="005A0471">
        <w:rPr>
          <w:rFonts w:ascii="Century Gothic" w:hAnsi="Century Gothic" w:cs="Arial"/>
          <w:bCs/>
          <w:sz w:val="20"/>
          <w:szCs w:val="20"/>
        </w:rPr>
        <w:t>=400 V</w:t>
      </w:r>
    </w:p>
    <w:p w14:paraId="15BDD635" w14:textId="77777777" w:rsidR="00857ACB" w:rsidRPr="005A0471" w:rsidRDefault="00857ACB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ECF6641" w14:textId="77777777" w:rsidR="00857ACB" w:rsidRPr="005A0471" w:rsidRDefault="00857ACB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5928B86" w14:textId="7DB41892" w:rsidR="00857ACB" w:rsidRPr="005A0471" w:rsidRDefault="009F5C11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4180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400 ×1</m:t>
              </m:r>
            </m:den>
          </m:f>
          <m:r>
            <w:rPr>
              <w:rFonts w:ascii="Cambria Math" w:eastAsiaTheme="minorEastAsia" w:hAnsi="Cambria Math" w:cs="Arial"/>
            </w:rPr>
            <m:t>=10,45 A</m:t>
          </m:r>
        </m:oMath>
      </m:oMathPara>
    </w:p>
    <w:p w14:paraId="41FF918F" w14:textId="77777777" w:rsidR="00857ACB" w:rsidRPr="005A0471" w:rsidRDefault="00857ACB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47FFAC9" w14:textId="77777777" w:rsidR="00857ACB" w:rsidRPr="005A0471" w:rsidRDefault="00857ACB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CC4B0B6" w14:textId="77777777" w:rsidR="00857ACB" w:rsidRPr="005A0471" w:rsidRDefault="00857ACB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</w:p>
    <w:p w14:paraId="60BBF8BA" w14:textId="77777777" w:rsidR="00857ACB" w:rsidRPr="005A0471" w:rsidRDefault="00857ACB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5A0471">
        <w:rPr>
          <w:rFonts w:ascii="Century Gothic" w:eastAsiaTheme="minorEastAsia" w:hAnsi="Century Gothic" w:cs="Arial"/>
          <w:bCs/>
          <w:sz w:val="20"/>
          <w:szCs w:val="20"/>
        </w:rPr>
        <w:lastRenderedPageBreak/>
        <w:t>Obciążalność prądowa dla projektowanych kabli YDYżo 5x4 wynosi I</w:t>
      </w:r>
      <w:r w:rsidRPr="005A0471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Pr="005A0471">
        <w:rPr>
          <w:rFonts w:ascii="Century Gothic" w:eastAsiaTheme="minorEastAsia" w:hAnsi="Century Gothic" w:cs="Arial"/>
          <w:bCs/>
          <w:sz w:val="20"/>
          <w:szCs w:val="20"/>
        </w:rPr>
        <w:t>=29A.</w:t>
      </w:r>
    </w:p>
    <w:p w14:paraId="2641E3C5" w14:textId="77777777" w:rsidR="00857ACB" w:rsidRPr="005A0471" w:rsidRDefault="00857ACB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</w:p>
    <w:p w14:paraId="48CBBB22" w14:textId="3349BCA7" w:rsidR="00857ACB" w:rsidRPr="005A0471" w:rsidRDefault="009F5C11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=29A&gt;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=10,45 A</m:t>
          </m:r>
        </m:oMath>
      </m:oMathPara>
    </w:p>
    <w:p w14:paraId="4AD6D487" w14:textId="77777777" w:rsidR="00857ACB" w:rsidRPr="00CB7FC1" w:rsidRDefault="00857ACB" w:rsidP="007079A7">
      <w:pPr>
        <w:tabs>
          <w:tab w:val="left" w:pos="1155"/>
        </w:tabs>
        <w:autoSpaceDE w:val="0"/>
        <w:autoSpaceDN w:val="0"/>
        <w:adjustRightInd w:val="0"/>
        <w:spacing w:before="240"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5A0471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2EA41C54" w14:textId="77777777" w:rsidR="00857ACB" w:rsidRPr="000D2EAA" w:rsidRDefault="00857ACB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8DFA1D2" w14:textId="0DA88D5D" w:rsidR="00857ACB" w:rsidRPr="000D2EAA" w:rsidRDefault="00857ACB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100×4 180×5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400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=0,06%-wartość dopuszczalna</m:t>
          </m:r>
        </m:oMath>
      </m:oMathPara>
    </w:p>
    <w:p w14:paraId="664FF74A" w14:textId="77777777" w:rsidR="00857ACB" w:rsidRPr="000D2EAA" w:rsidRDefault="00857ACB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24CEB158" w14:textId="77777777" w:rsidR="00857ACB" w:rsidRPr="000D2EAA" w:rsidRDefault="00857ACB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876402E" w14:textId="77777777" w:rsidR="00857ACB" w:rsidRPr="000D2EAA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B88FBED" w14:textId="77777777" w:rsidR="00857ACB" w:rsidRPr="000D2EAA" w:rsidRDefault="00857ACB" w:rsidP="00E97D61">
      <w:pPr>
        <w:pStyle w:val="Nagwek2"/>
        <w:numPr>
          <w:ilvl w:val="1"/>
          <w:numId w:val="15"/>
        </w:numPr>
        <w:rPr>
          <w:rFonts w:cs="Arial"/>
        </w:rPr>
      </w:pPr>
      <w:bookmarkStart w:id="22" w:name="_Toc59535331"/>
      <w:r w:rsidRPr="000D2EAA">
        <w:rPr>
          <w:rFonts w:cs="Arial"/>
        </w:rPr>
        <w:t>Obciążenie inwertera</w:t>
      </w:r>
      <w:bookmarkEnd w:id="22"/>
    </w:p>
    <w:p w14:paraId="31359D6C" w14:textId="77777777" w:rsidR="00857ACB" w:rsidRPr="000D2EAA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</w:rPr>
      </w:pPr>
    </w:p>
    <w:p w14:paraId="70E50868" w14:textId="77777777" w:rsidR="00857ACB" w:rsidRPr="005A0471" w:rsidRDefault="00857ACB" w:rsidP="007079A7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Moc generatora powinna być dobrana w taki sposób do mocy inwertera, aby zapewnić jego optymalną pracę. Ze względu na charakterystykę pracy instalacji fotowoltaicznych w Polsce, zaleca się, żeby obciążenie </w:t>
      </w:r>
      <w:r w:rsidRPr="005A0471">
        <w:rPr>
          <w:rFonts w:ascii="Century Gothic" w:hAnsi="Century Gothic" w:cs="Arial"/>
          <w:bCs/>
          <w:sz w:val="20"/>
          <w:szCs w:val="20"/>
        </w:rPr>
        <w:t xml:space="preserve">inwertera zawierało się w zakresie od </w:t>
      </w:r>
      <w:r w:rsidRPr="00646C40">
        <w:rPr>
          <w:rFonts w:ascii="Century Gothic" w:hAnsi="Century Gothic" w:cs="Arial"/>
          <w:bCs/>
          <w:sz w:val="20"/>
          <w:szCs w:val="20"/>
        </w:rPr>
        <w:t>90 do 130</w:t>
      </w:r>
      <w:r w:rsidRPr="005A0471">
        <w:rPr>
          <w:rFonts w:ascii="Century Gothic" w:hAnsi="Century Gothic" w:cs="Arial"/>
          <w:bCs/>
          <w:sz w:val="20"/>
          <w:szCs w:val="20"/>
        </w:rPr>
        <w:t>%.</w:t>
      </w:r>
    </w:p>
    <w:p w14:paraId="1D806542" w14:textId="77777777" w:rsidR="00857ACB" w:rsidRPr="005A0471" w:rsidRDefault="00857ACB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/>
          <w:bCs/>
          <w:sz w:val="20"/>
          <w:szCs w:val="20"/>
        </w:rPr>
      </w:pPr>
    </w:p>
    <w:p w14:paraId="61B968F8" w14:textId="77777777" w:rsidR="00857ACB" w:rsidRPr="005A0471" w:rsidRDefault="00857ACB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5A0471">
        <w:rPr>
          <w:rFonts w:ascii="Century Gothic" w:hAnsi="Century Gothic" w:cs="Arial"/>
          <w:bCs/>
          <w:sz w:val="20"/>
          <w:szCs w:val="20"/>
        </w:rPr>
        <w:t>Moc wyjściowa inwertera: P</w:t>
      </w:r>
      <w:r w:rsidRPr="005A0471">
        <w:rPr>
          <w:rFonts w:ascii="Century Gothic" w:hAnsi="Century Gothic" w:cs="Arial"/>
          <w:bCs/>
          <w:sz w:val="20"/>
          <w:szCs w:val="20"/>
          <w:vertAlign w:val="subscript"/>
        </w:rPr>
        <w:t>wyj</w:t>
      </w:r>
      <w:r w:rsidRPr="005A0471">
        <w:rPr>
          <w:rFonts w:ascii="Century Gothic" w:hAnsi="Century Gothic" w:cs="Arial"/>
          <w:bCs/>
          <w:sz w:val="20"/>
          <w:szCs w:val="20"/>
        </w:rPr>
        <w:t>= 4000 W</w:t>
      </w:r>
    </w:p>
    <w:p w14:paraId="20FCE3B0" w14:textId="44FCB139" w:rsidR="00857ACB" w:rsidRPr="005A0471" w:rsidRDefault="00857ACB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5A0471">
        <w:rPr>
          <w:rFonts w:ascii="Century Gothic" w:hAnsi="Century Gothic" w:cs="Arial"/>
          <w:bCs/>
          <w:sz w:val="20"/>
          <w:szCs w:val="20"/>
        </w:rPr>
        <w:t>Moc generatora fotowoltaicznego: P</w:t>
      </w:r>
      <w:r w:rsidRPr="005A0471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="006A087D">
        <w:rPr>
          <w:rFonts w:ascii="Century Gothic" w:hAnsi="Century Gothic" w:cs="Arial"/>
          <w:bCs/>
          <w:sz w:val="20"/>
          <w:szCs w:val="20"/>
        </w:rPr>
        <w:t>= 4 18</w:t>
      </w:r>
      <w:r w:rsidRPr="005A0471">
        <w:rPr>
          <w:rFonts w:ascii="Century Gothic" w:hAnsi="Century Gothic" w:cs="Arial"/>
          <w:bCs/>
          <w:sz w:val="20"/>
          <w:szCs w:val="20"/>
        </w:rPr>
        <w:t>0Wp</w:t>
      </w:r>
    </w:p>
    <w:p w14:paraId="20B79881" w14:textId="77777777" w:rsidR="00857ACB" w:rsidRPr="005A0471" w:rsidRDefault="00857ACB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</w:p>
    <w:p w14:paraId="3E623DDE" w14:textId="77777777" w:rsidR="00857ACB" w:rsidRPr="005A0471" w:rsidRDefault="00857ACB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5A0471">
        <w:rPr>
          <w:rFonts w:ascii="Century Gothic" w:hAnsi="Century Gothic" w:cs="Arial"/>
          <w:bCs/>
          <w:sz w:val="20"/>
          <w:szCs w:val="20"/>
        </w:rPr>
        <w:t>Obciążenie inwertera</w:t>
      </w:r>
    </w:p>
    <w:p w14:paraId="59EC3F8B" w14:textId="77777777" w:rsidR="00857ACB" w:rsidRPr="005A0471" w:rsidRDefault="00857ACB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</w:rPr>
      </w:pPr>
    </w:p>
    <w:p w14:paraId="574EA5CA" w14:textId="4A543ACC" w:rsidR="00857ACB" w:rsidRPr="000D2EAA" w:rsidRDefault="00857ACB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hAnsi="Cambria Math" w:cs="Arial"/>
            </w:rPr>
            <m:t>Obciążenie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Cs/>
                  <w:i/>
                </w:rPr>
              </m:ctrlPr>
            </m:dPr>
            <m:e>
              <m:r>
                <w:rPr>
                  <w:rFonts w:ascii="Cambria Math" w:hAnsi="Cambria Math" w:cs="Arial"/>
                </w:rPr>
                <m:t>%</m:t>
              </m:r>
            </m:e>
          </m:d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wyj</m:t>
                  </m:r>
                </m:sub>
              </m:sSub>
            </m:den>
          </m:f>
          <m:r>
            <w:rPr>
              <w:rFonts w:ascii="Cambria Math" w:hAnsi="Cambria Math" w:cs="Arial"/>
            </w:rPr>
            <m:t>×100%=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hAnsi="Cambria Math" w:cs="Arial"/>
                </w:rPr>
                <m:t>4180</m:t>
              </m:r>
            </m:num>
            <m:den>
              <m:r>
                <w:rPr>
                  <w:rFonts w:ascii="Cambria Math" w:hAnsi="Cambria Math" w:cs="Arial"/>
                </w:rPr>
                <m:t>4000</m:t>
              </m:r>
            </m:den>
          </m:f>
          <m:r>
            <w:rPr>
              <w:rFonts w:ascii="Cambria Math" w:hAnsi="Cambria Math" w:cs="Arial"/>
            </w:rPr>
            <m:t>×100%=100,45 %-wartość dopuszczalna</m:t>
          </m:r>
        </m:oMath>
      </m:oMathPara>
    </w:p>
    <w:p w14:paraId="7F3B1E9B" w14:textId="77777777" w:rsidR="00857ACB" w:rsidRPr="000D2EAA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A12138D" w14:textId="77777777" w:rsidR="00857ACB" w:rsidRPr="000D2EAA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284C9C9" w14:textId="77777777" w:rsidR="00857ACB" w:rsidRPr="000D2EAA" w:rsidRDefault="00857ACB" w:rsidP="00E97D61">
      <w:pPr>
        <w:pStyle w:val="Nagwek2"/>
        <w:numPr>
          <w:ilvl w:val="1"/>
          <w:numId w:val="15"/>
        </w:numPr>
        <w:spacing w:after="240"/>
        <w:rPr>
          <w:rFonts w:cs="Arial"/>
        </w:rPr>
      </w:pPr>
      <w:bookmarkStart w:id="23" w:name="_Toc59535332"/>
      <w:r w:rsidRPr="000D2EAA">
        <w:rPr>
          <w:rFonts w:cs="Arial"/>
        </w:rPr>
        <w:t>Sprawdzenie ochrony od porażeń</w:t>
      </w:r>
      <w:bookmarkEnd w:id="23"/>
    </w:p>
    <w:p w14:paraId="7B3DFB62" w14:textId="77777777" w:rsidR="00857ACB" w:rsidRPr="00CB7FC1" w:rsidRDefault="00857ACB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CB7FC1">
        <w:rPr>
          <w:rFonts w:ascii="Century Gothic" w:hAnsi="Century Gothic" w:cs="Arial"/>
          <w:sz w:val="20"/>
          <w:szCs w:val="20"/>
        </w:rPr>
        <w:t>Zgodnie z PN-IEC60364 lub równoważne skuteczność ochrony przeciwporażeniowej potwierdzić pomiarami powykonawczymi instalacji elektrycznej.</w:t>
      </w:r>
    </w:p>
    <w:p w14:paraId="13E1D6DD" w14:textId="77777777" w:rsidR="00857ACB" w:rsidRPr="000D2EAA" w:rsidRDefault="00857ACB">
      <w:pPr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59FCA44A" w14:textId="77777777" w:rsidR="00857ACB" w:rsidRPr="000D2EAA" w:rsidRDefault="00857ACB" w:rsidP="00E97D61">
      <w:pPr>
        <w:pStyle w:val="Nagwek1"/>
        <w:numPr>
          <w:ilvl w:val="0"/>
          <w:numId w:val="7"/>
        </w:numPr>
        <w:rPr>
          <w:rFonts w:cs="Arial"/>
        </w:rPr>
      </w:pPr>
      <w:bookmarkStart w:id="24" w:name="_Toc59535333"/>
      <w:r w:rsidRPr="000D2EAA">
        <w:rPr>
          <w:rFonts w:cs="Arial"/>
        </w:rPr>
        <w:lastRenderedPageBreak/>
        <w:t>INFORMACJA BIOZ</w:t>
      </w:r>
      <w:bookmarkEnd w:id="24"/>
    </w:p>
    <w:p w14:paraId="4C379A13" w14:textId="77777777" w:rsidR="00857ACB" w:rsidRPr="000D2EAA" w:rsidRDefault="00857ACB" w:rsidP="00DA19A0">
      <w:pPr>
        <w:rPr>
          <w:rFonts w:ascii="Century Gothic" w:hAnsi="Century Gothic" w:cs="Arial"/>
          <w:b/>
          <w:sz w:val="32"/>
        </w:rPr>
      </w:pPr>
    </w:p>
    <w:p w14:paraId="0C1EBA06" w14:textId="77777777" w:rsidR="00857ACB" w:rsidRPr="000D2EAA" w:rsidRDefault="00857ACB" w:rsidP="00DA19A0">
      <w:pPr>
        <w:rPr>
          <w:rFonts w:ascii="Century Gothic" w:hAnsi="Century Gothic" w:cs="Arial"/>
          <w:b/>
          <w:sz w:val="32"/>
        </w:rPr>
      </w:pPr>
    </w:p>
    <w:p w14:paraId="11D339F8" w14:textId="77777777" w:rsidR="00857ACB" w:rsidRPr="000D2EAA" w:rsidRDefault="00857ACB" w:rsidP="00DA19A0">
      <w:pPr>
        <w:rPr>
          <w:rFonts w:ascii="Century Gothic" w:hAnsi="Century Gothic" w:cs="Arial"/>
          <w:b/>
          <w:sz w:val="32"/>
        </w:rPr>
      </w:pPr>
    </w:p>
    <w:p w14:paraId="6F63A500" w14:textId="77777777" w:rsidR="00857ACB" w:rsidRDefault="00857ACB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INFORMACJA</w:t>
      </w:r>
    </w:p>
    <w:p w14:paraId="5CBDDCE5" w14:textId="77777777" w:rsidR="00857ACB" w:rsidRDefault="00857ACB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DOTYCZĄCA BEZPIECZEŃSTWA</w:t>
      </w:r>
    </w:p>
    <w:p w14:paraId="7AD02C9B" w14:textId="77777777" w:rsidR="00857ACB" w:rsidRDefault="00857ACB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 OCHRONY ZDROWIA LUDZI</w:t>
      </w:r>
    </w:p>
    <w:p w14:paraId="1F4C3A56" w14:textId="77777777" w:rsidR="00857ACB" w:rsidRDefault="00857ACB" w:rsidP="007079A7">
      <w:pPr>
        <w:pStyle w:val="Tekstpodstawowy"/>
        <w:rPr>
          <w:rFonts w:ascii="Century Gothic" w:hAnsi="Century Gothic" w:cs="Arial"/>
          <w:szCs w:val="24"/>
        </w:rPr>
      </w:pPr>
    </w:p>
    <w:p w14:paraId="4A66AAD1" w14:textId="77777777" w:rsidR="00857ACB" w:rsidRDefault="00857ACB" w:rsidP="007079A7">
      <w:pPr>
        <w:pStyle w:val="Tekstpodstawowy"/>
        <w:rPr>
          <w:rFonts w:ascii="Century Gothic" w:hAnsi="Century Gothic" w:cs="Arial"/>
          <w:szCs w:val="24"/>
        </w:rPr>
      </w:pPr>
    </w:p>
    <w:p w14:paraId="5FB3E8E5" w14:textId="45D96C2F" w:rsidR="00857ACB" w:rsidRDefault="00857ACB" w:rsidP="007079A7">
      <w:pPr>
        <w:jc w:val="center"/>
        <w:rPr>
          <w:rFonts w:ascii="Century Gothic" w:hAnsi="Century Gothic" w:cs="Arial"/>
          <w:sz w:val="24"/>
          <w:szCs w:val="20"/>
        </w:rPr>
      </w:pPr>
      <w:r>
        <w:rPr>
          <w:rFonts w:ascii="Century Gothic" w:hAnsi="Century Gothic" w:cs="Arial"/>
          <w:sz w:val="24"/>
          <w:szCs w:val="20"/>
        </w:rPr>
        <w:t>„</w:t>
      </w:r>
      <w:r w:rsidR="008E0B0C">
        <w:rPr>
          <w:rFonts w:ascii="Century Gothic" w:hAnsi="Century Gothic" w:cs="Arial"/>
          <w:noProof/>
          <w:sz w:val="24"/>
          <w:szCs w:val="20"/>
        </w:rPr>
        <w:t>ECO-EFEKTYWNA GMINA NIEMCE ETAP V</w:t>
      </w:r>
      <w:r>
        <w:rPr>
          <w:rFonts w:ascii="Century Gothic" w:hAnsi="Century Gothic" w:cs="Arial"/>
          <w:sz w:val="24"/>
          <w:szCs w:val="20"/>
        </w:rPr>
        <w:t>”</w:t>
      </w:r>
    </w:p>
    <w:p w14:paraId="13FA7249" w14:textId="77777777" w:rsidR="00857ACB" w:rsidRDefault="00857ACB" w:rsidP="007079A7">
      <w:pPr>
        <w:jc w:val="center"/>
        <w:rPr>
          <w:rFonts w:ascii="Century Gothic" w:hAnsi="Century Gothic" w:cs="Arial"/>
          <w:sz w:val="24"/>
          <w:szCs w:val="20"/>
        </w:rPr>
      </w:pPr>
    </w:p>
    <w:p w14:paraId="09FF0CE0" w14:textId="77777777" w:rsidR="00857ACB" w:rsidRDefault="00857ACB" w:rsidP="007079A7">
      <w:pPr>
        <w:jc w:val="center"/>
        <w:rPr>
          <w:rFonts w:ascii="Century Gothic" w:hAnsi="Century Gothic" w:cs="Arial"/>
          <w:sz w:val="36"/>
          <w:szCs w:val="28"/>
        </w:rPr>
      </w:pPr>
    </w:p>
    <w:p w14:paraId="189DA340" w14:textId="2B71BF1C" w:rsidR="00857ACB" w:rsidRDefault="00857ACB" w:rsidP="007079A7">
      <w:pPr>
        <w:rPr>
          <w:rFonts w:ascii="Century Gothic" w:hAnsi="Century Gothic" w:cs="Arial"/>
          <w:b/>
          <w:i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Inwestor: </w:t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Style w:val="Pogrubienie"/>
          <w:rFonts w:ascii="Century Gothic" w:hAnsi="Century Gothic" w:cs="Arial"/>
          <w:i/>
          <w:sz w:val="20"/>
        </w:rPr>
        <w:t xml:space="preserve">Gmina </w:t>
      </w:r>
      <w:r w:rsidR="008E0B0C">
        <w:rPr>
          <w:rFonts w:ascii="Century Gothic" w:hAnsi="Century Gothic" w:cs="Arial"/>
          <w:b/>
          <w:bCs/>
          <w:i/>
          <w:noProof/>
          <w:sz w:val="20"/>
        </w:rPr>
        <w:t>Niemce</w:t>
      </w:r>
    </w:p>
    <w:p w14:paraId="728C98BA" w14:textId="77777777" w:rsidR="00857ACB" w:rsidRDefault="00857ACB" w:rsidP="007079A7">
      <w:pPr>
        <w:rPr>
          <w:rFonts w:ascii="Century Gothic" w:hAnsi="Century Gothic" w:cs="Arial"/>
          <w:b/>
          <w:i/>
          <w:sz w:val="20"/>
        </w:rPr>
      </w:pPr>
    </w:p>
    <w:p w14:paraId="16CC068B" w14:textId="165A3A99" w:rsidR="00857ACB" w:rsidRDefault="00857ACB" w:rsidP="007079A7">
      <w:pPr>
        <w:widowControl w:val="0"/>
        <w:ind w:left="2124" w:hanging="2124"/>
        <w:rPr>
          <w:rFonts w:ascii="Century Gothic" w:hAnsi="Century Gothic" w:cs="Arial"/>
          <w:snapToGrid w:val="0"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Adres inwestycji: </w:t>
      </w:r>
      <w:r>
        <w:rPr>
          <w:rFonts w:ascii="Century Gothic" w:hAnsi="Century Gothic" w:cs="Arial"/>
          <w:b/>
          <w:i/>
          <w:sz w:val="20"/>
        </w:rPr>
        <w:tab/>
        <w:t xml:space="preserve">Budynki mieszkalne na terenie Gminy </w:t>
      </w:r>
      <w:r w:rsidR="008E0B0C">
        <w:rPr>
          <w:rFonts w:ascii="Century Gothic" w:hAnsi="Century Gothic" w:cs="Arial"/>
          <w:b/>
          <w:i/>
          <w:noProof/>
          <w:sz w:val="20"/>
        </w:rPr>
        <w:t>Niemce</w:t>
      </w:r>
    </w:p>
    <w:p w14:paraId="2C23B66C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711A225A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2A4BDBA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50F32C1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431AFA11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7CF843DA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B4FEEB1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2484D6BE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72EF3B8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7F489243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1"/>
        <w:gridCol w:w="2695"/>
        <w:gridCol w:w="1419"/>
        <w:gridCol w:w="1418"/>
        <w:gridCol w:w="3082"/>
      </w:tblGrid>
      <w:tr w:rsidR="00857ACB" w14:paraId="0BAEFF73" w14:textId="77777777" w:rsidTr="003F697D">
        <w:trPr>
          <w:trHeight w:val="526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200BEE" w14:textId="77777777" w:rsidR="00857ACB" w:rsidRDefault="00857ACB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Funkcja: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76590A" w14:textId="77777777" w:rsidR="00857ACB" w:rsidRDefault="00857ACB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Tytuł imię nazwisko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42BB96" w14:textId="77777777" w:rsidR="00857ACB" w:rsidRDefault="00857ACB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Nr upr.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2332FE" w14:textId="77777777" w:rsidR="00857ACB" w:rsidRDefault="00857ACB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Data: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6841BF" w14:textId="77777777" w:rsidR="00857ACB" w:rsidRDefault="00857ACB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Podpis:</w:t>
            </w:r>
          </w:p>
        </w:tc>
      </w:tr>
      <w:tr w:rsidR="00857ACB" w14:paraId="2D7C04D4" w14:textId="77777777" w:rsidTr="003F697D">
        <w:trPr>
          <w:cantSplit/>
          <w:trHeight w:val="1443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8AA80E" w14:textId="77777777" w:rsidR="00857ACB" w:rsidRDefault="00857ACB" w:rsidP="003F697D">
            <w:pPr>
              <w:widowControl w:val="0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Projektant: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5E13A8" w14:textId="77777777" w:rsidR="00857ACB" w:rsidRDefault="00857ACB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Dariusz Komuński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24BD17" w14:textId="77777777" w:rsidR="00857ACB" w:rsidRDefault="00857ACB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882/90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7709E1" w14:textId="2F7384ED" w:rsidR="00857ACB" w:rsidRDefault="008347CE" w:rsidP="003F697D">
            <w:pPr>
              <w:pStyle w:val="Akapitzlist"/>
              <w:widowControl w:val="0"/>
              <w:ind w:left="571" w:hanging="450"/>
              <w:rPr>
                <w:rFonts w:ascii="Century Gothic" w:hAnsi="Century Gothic" w:cs="Arial"/>
                <w:snapToGrid w:val="0"/>
                <w:sz w:val="20"/>
              </w:rPr>
            </w:pPr>
            <w:r>
              <w:rPr>
                <w:rFonts w:ascii="Century Gothic" w:hAnsi="Century Gothic" w:cs="Arial"/>
                <w:snapToGrid w:val="0"/>
                <w:sz w:val="20"/>
              </w:rPr>
              <w:t>0</w:t>
            </w:r>
            <w:r w:rsidR="008E0B0C">
              <w:rPr>
                <w:rFonts w:ascii="Century Gothic" w:hAnsi="Century Gothic" w:cs="Arial"/>
                <w:snapToGrid w:val="0"/>
                <w:sz w:val="20"/>
              </w:rPr>
              <w:t>7</w:t>
            </w:r>
            <w:r w:rsidR="00857ACB">
              <w:rPr>
                <w:rFonts w:ascii="Century Gothic" w:hAnsi="Century Gothic" w:cs="Arial"/>
                <w:snapToGrid w:val="0"/>
                <w:sz w:val="20"/>
              </w:rPr>
              <w:t>.20</w:t>
            </w:r>
            <w:r w:rsidR="002C0486">
              <w:rPr>
                <w:rFonts w:ascii="Century Gothic" w:hAnsi="Century Gothic" w:cs="Arial"/>
                <w:snapToGrid w:val="0"/>
                <w:sz w:val="20"/>
              </w:rPr>
              <w:t>2</w:t>
            </w:r>
            <w:r>
              <w:rPr>
                <w:rFonts w:ascii="Century Gothic" w:hAnsi="Century Gothic" w:cs="Arial"/>
                <w:snapToGrid w:val="0"/>
                <w:sz w:val="20"/>
              </w:rPr>
              <w:t>1</w:t>
            </w:r>
            <w:r w:rsidR="00857ACB">
              <w:rPr>
                <w:rFonts w:ascii="Century Gothic" w:hAnsi="Century Gothic" w:cs="Arial"/>
                <w:snapToGrid w:val="0"/>
                <w:sz w:val="20"/>
              </w:rPr>
              <w:t>r.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2AD38" w14:textId="77777777" w:rsidR="00857ACB" w:rsidRDefault="00857ACB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</w:p>
        </w:tc>
      </w:tr>
    </w:tbl>
    <w:p w14:paraId="09D1F76F" w14:textId="77777777" w:rsidR="00857ACB" w:rsidRPr="00C65A81" w:rsidRDefault="00857ACB" w:rsidP="007079A7">
      <w:pPr>
        <w:rPr>
          <w:rFonts w:ascii="Century Gothic" w:hAnsi="Century Gothic" w:cs="Arial"/>
          <w:b/>
          <w:u w:val="single"/>
        </w:rPr>
      </w:pPr>
    </w:p>
    <w:p w14:paraId="570E1C90" w14:textId="77777777" w:rsidR="00857ACB" w:rsidRPr="00577828" w:rsidRDefault="00857ACB" w:rsidP="00E97D61">
      <w:pPr>
        <w:pStyle w:val="Nagwek1"/>
        <w:numPr>
          <w:ilvl w:val="0"/>
          <w:numId w:val="16"/>
        </w:numPr>
        <w:ind w:left="426" w:hanging="426"/>
      </w:pPr>
      <w:bookmarkStart w:id="25" w:name="_Toc59535334"/>
      <w:r w:rsidRPr="00577828">
        <w:lastRenderedPageBreak/>
        <w:t>INFORMACJA BIOZ</w:t>
      </w:r>
      <w:bookmarkEnd w:id="25"/>
    </w:p>
    <w:p w14:paraId="536AA5D7" w14:textId="77777777" w:rsidR="00857ACB" w:rsidRPr="000D2EAA" w:rsidRDefault="00857ACB" w:rsidP="00E97D61">
      <w:pPr>
        <w:pStyle w:val="Nagwek2"/>
        <w:numPr>
          <w:ilvl w:val="1"/>
          <w:numId w:val="16"/>
        </w:numPr>
      </w:pPr>
      <w:bookmarkStart w:id="26" w:name="_Toc59535335"/>
      <w:r w:rsidRPr="000D2EAA">
        <w:t>Zakres robót dla całego zamierzenia budowlanego oraz kolejność realizacji poszczególnych robót</w:t>
      </w:r>
      <w:bookmarkEnd w:id="26"/>
    </w:p>
    <w:p w14:paraId="3D6907AA" w14:textId="77777777" w:rsidR="00857ACB" w:rsidRPr="00577828" w:rsidRDefault="00857ACB" w:rsidP="00577828">
      <w:pPr>
        <w:autoSpaceDE w:val="0"/>
        <w:autoSpaceDN w:val="0"/>
        <w:adjustRightInd w:val="0"/>
        <w:spacing w:before="24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Roboty montażowe i instalacyjne</w:t>
      </w:r>
      <w:r>
        <w:rPr>
          <w:rFonts w:ascii="Century Gothic" w:hAnsi="Century Gothic" w:cs="Arial"/>
          <w:sz w:val="20"/>
          <w:szCs w:val="20"/>
        </w:rPr>
        <w:t>:</w:t>
      </w:r>
    </w:p>
    <w:p w14:paraId="0157E771" w14:textId="77777777" w:rsidR="00857ACB" w:rsidRPr="00577828" w:rsidRDefault="00857ACB" w:rsidP="00577828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577828">
        <w:rPr>
          <w:rFonts w:ascii="Century Gothic" w:hAnsi="Century Gothic" w:cs="Arial"/>
          <w:bCs/>
          <w:sz w:val="20"/>
          <w:szCs w:val="20"/>
        </w:rPr>
        <w:t>Kolejność realizacji robót:</w:t>
      </w:r>
    </w:p>
    <w:p w14:paraId="245695FF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</w:t>
      </w:r>
      <w:r w:rsidRPr="00577828">
        <w:rPr>
          <w:rFonts w:ascii="Century Gothic" w:hAnsi="Century Gothic" w:cs="Arial"/>
          <w:sz w:val="20"/>
          <w:szCs w:val="20"/>
        </w:rPr>
        <w:t>apoznanie pracowników z projektem wykonawczym,</w:t>
      </w:r>
    </w:p>
    <w:p w14:paraId="28C5171B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placu budowy,</w:t>
      </w:r>
    </w:p>
    <w:p w14:paraId="2C142005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konstrukcji nośnej,</w:t>
      </w:r>
    </w:p>
    <w:p w14:paraId="1B1D1A4D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77828">
        <w:rPr>
          <w:rFonts w:ascii="Century Gothic" w:hAnsi="Century Gothic" w:cs="Arial"/>
          <w:sz w:val="20"/>
          <w:szCs w:val="20"/>
        </w:rPr>
        <w:t>ytyczenie na dachu lub gruncie konstrukcji systemowych belek aluminiowych, korytek kablowych oraz wykonanie montażu,</w:t>
      </w:r>
    </w:p>
    <w:p w14:paraId="4686B9D3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paneli fotowoltaicznych na przygotowanej konstrukcji,</w:t>
      </w:r>
    </w:p>
    <w:p w14:paraId="3993BE8A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urządzeń sterujących pracą modułów,</w:t>
      </w:r>
    </w:p>
    <w:p w14:paraId="74017F0F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ułożenie okablowania w przygotowanych korytach kablowych,</w:t>
      </w:r>
    </w:p>
    <w:p w14:paraId="787454DD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inwerterów,</w:t>
      </w:r>
    </w:p>
    <w:p w14:paraId="21E88A36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rozdzielni RPV AC oraz RPV DC,</w:t>
      </w:r>
    </w:p>
    <w:p w14:paraId="710B110E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DC z inwerterami,</w:t>
      </w:r>
    </w:p>
    <w:p w14:paraId="509A4550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AC z inwerterami,</w:t>
      </w:r>
    </w:p>
    <w:p w14:paraId="4961F863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kompletu elementów instalacji uziemiającej i systemu wyrównywania różnicy potencjałów elektrycznych</w:t>
      </w:r>
    </w:p>
    <w:p w14:paraId="4E82BE23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systemu z akwizycji danych</w:t>
      </w:r>
    </w:p>
    <w:p w14:paraId="08C52C32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kierowanie robotami montażowymi wykonywanymi przez pracowników.</w:t>
      </w:r>
    </w:p>
    <w:p w14:paraId="0F3D27B9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elektrycznych całego systemu</w:t>
      </w:r>
    </w:p>
    <w:p w14:paraId="3829A878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układów fotowoltaicznych (sprawdzenie funkcjonowania poszczególnych stringów),</w:t>
      </w:r>
    </w:p>
    <w:p w14:paraId="3130C947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próbny rozruch całości instalacji po podłączeniu jej do sieci dystrybucyjnej 0,4kV</w:t>
      </w:r>
    </w:p>
    <w:p w14:paraId="37A67FC9" w14:textId="0E31C21A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szkolenie pracowników Inwestora na temat obsługi i konserwacji systemu fotowoltaicznego i</w:t>
      </w:r>
      <w:r w:rsidR="00201919">
        <w:rPr>
          <w:rFonts w:ascii="Century Gothic" w:hAnsi="Century Gothic" w:cs="Arial"/>
          <w:sz w:val="20"/>
          <w:szCs w:val="20"/>
        </w:rPr>
        <w:t> </w:t>
      </w:r>
      <w:r w:rsidRPr="00577828">
        <w:rPr>
          <w:rFonts w:ascii="Century Gothic" w:hAnsi="Century Gothic" w:cs="Arial"/>
          <w:sz w:val="20"/>
          <w:szCs w:val="20"/>
        </w:rPr>
        <w:t>systemu monitorowania oraz możliwych przypadków nieprawidłowej pracy instalacji,</w:t>
      </w:r>
    </w:p>
    <w:p w14:paraId="09811771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inwentaryzacja powykonawcza,</w:t>
      </w:r>
    </w:p>
    <w:p w14:paraId="386D003A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zgłoszenie gotowości instalacji fotowoltaicznej do podłączenia do sieci dystrybucyjnej 0,4 kV.</w:t>
      </w:r>
    </w:p>
    <w:p w14:paraId="48AE710F" w14:textId="77777777" w:rsidR="00857ACB" w:rsidRPr="000D2EAA" w:rsidRDefault="00857ACB" w:rsidP="00E97D61">
      <w:pPr>
        <w:pStyle w:val="Nagwek2"/>
        <w:numPr>
          <w:ilvl w:val="1"/>
          <w:numId w:val="16"/>
        </w:numPr>
        <w:jc w:val="both"/>
      </w:pPr>
      <w:bookmarkStart w:id="27" w:name="_Toc59535336"/>
      <w:r w:rsidRPr="000D2EAA">
        <w:t>Wykaz istniejących obiektów budowlanych podlegających adaptacji i rozbiórce.</w:t>
      </w:r>
      <w:bookmarkEnd w:id="27"/>
    </w:p>
    <w:p w14:paraId="67342AEF" w14:textId="77777777" w:rsidR="00857ACB" w:rsidRPr="00577828" w:rsidRDefault="00857ACB" w:rsidP="00E97D61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nie występuje.</w:t>
      </w:r>
    </w:p>
    <w:p w14:paraId="575FEE89" w14:textId="77777777" w:rsidR="00857ACB" w:rsidRPr="000D2EAA" w:rsidRDefault="00857ACB" w:rsidP="00E97D61">
      <w:pPr>
        <w:pStyle w:val="Nagwek2"/>
        <w:numPr>
          <w:ilvl w:val="1"/>
          <w:numId w:val="16"/>
        </w:numPr>
        <w:jc w:val="both"/>
      </w:pPr>
      <w:bookmarkStart w:id="28" w:name="_Toc59535337"/>
      <w:r w:rsidRPr="000D2EAA">
        <w:t>Wykaz elementów zagospodarowania działki lub terenu, które mogą stwarzać zagrożenie bezpieczeństwa i zdrowia ludzi.</w:t>
      </w:r>
      <w:bookmarkEnd w:id="28"/>
    </w:p>
    <w:p w14:paraId="164EE433" w14:textId="77777777" w:rsidR="00857ACB" w:rsidRPr="009C75EF" w:rsidRDefault="00857ACB" w:rsidP="00E97D61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napowietrzne,</w:t>
      </w:r>
    </w:p>
    <w:p w14:paraId="6B95379D" w14:textId="77777777" w:rsidR="00857ACB" w:rsidRPr="009C75EF" w:rsidRDefault="00857ACB" w:rsidP="00E97D61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ziemne (podczas prac ziemnych).</w:t>
      </w:r>
    </w:p>
    <w:p w14:paraId="56837FFD" w14:textId="77777777" w:rsidR="00857ACB" w:rsidRPr="000D2EAA" w:rsidRDefault="00857ACB" w:rsidP="00E97D61">
      <w:pPr>
        <w:pStyle w:val="Nagwek2"/>
        <w:numPr>
          <w:ilvl w:val="1"/>
          <w:numId w:val="16"/>
        </w:numPr>
        <w:jc w:val="both"/>
      </w:pPr>
      <w:bookmarkStart w:id="29" w:name="_Toc59535338"/>
      <w:r w:rsidRPr="000D2EAA">
        <w:t xml:space="preserve">Wskazania dotyczące przewidywanych zagrożeń występujących podczas realizacji robót budowlanych, określające skalę i rodzaje zagrożeń oraz miejsce, </w:t>
      </w:r>
      <w:r>
        <w:br/>
      </w:r>
      <w:r w:rsidRPr="000D2EAA">
        <w:t>i czas ich wystąpienia.</w:t>
      </w:r>
      <w:bookmarkEnd w:id="29"/>
    </w:p>
    <w:p w14:paraId="0DD1F3CA" w14:textId="77777777" w:rsidR="00857ACB" w:rsidRPr="009C75EF" w:rsidRDefault="00857ACB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spowodowane niesprawnością narzędzi,</w:t>
      </w:r>
    </w:p>
    <w:p w14:paraId="4A824EEB" w14:textId="77777777" w:rsidR="00857ACB" w:rsidRPr="009C75EF" w:rsidRDefault="00857ACB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przy prowadzeniu prac na wysokości, na rusztowaniach, podnośniku</w:t>
      </w:r>
      <w:r>
        <w:rPr>
          <w:rFonts w:ascii="Century Gothic" w:hAnsi="Century Gothic" w:cs="Arial"/>
          <w:sz w:val="20"/>
          <w:szCs w:val="20"/>
        </w:rPr>
        <w:t>,</w:t>
      </w:r>
    </w:p>
    <w:p w14:paraId="041A729A" w14:textId="77777777" w:rsidR="00857ACB" w:rsidRPr="009C75EF" w:rsidRDefault="00857ACB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porażeniem prądem</w:t>
      </w:r>
      <w:r>
        <w:rPr>
          <w:rFonts w:ascii="Century Gothic" w:hAnsi="Century Gothic" w:cs="Arial"/>
          <w:sz w:val="20"/>
          <w:szCs w:val="20"/>
        </w:rPr>
        <w:t>,</w:t>
      </w:r>
    </w:p>
    <w:p w14:paraId="05AB40A3" w14:textId="77777777" w:rsidR="00857ACB" w:rsidRPr="009C75EF" w:rsidRDefault="00857ACB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4"/>
          <w:szCs w:val="24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niekorzystnymi warunkami atmosferycznymi podczas prowadzenia prac montażowych</w:t>
      </w:r>
    </w:p>
    <w:p w14:paraId="15DB53A8" w14:textId="77777777" w:rsidR="00857ACB" w:rsidRPr="000D2EAA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</w:p>
    <w:p w14:paraId="1A250E7A" w14:textId="77777777" w:rsidR="00857ACB" w:rsidRPr="009C75EF" w:rsidRDefault="00857ACB" w:rsidP="00E97D61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  <w:bookmarkStart w:id="30" w:name="_Toc59535339"/>
      <w:r w:rsidRPr="009C75EF">
        <w:rPr>
          <w:rStyle w:val="Nagwek2Znak"/>
        </w:rPr>
        <w:lastRenderedPageBreak/>
        <w:t>Informacje o wydzieleniu i oznakowaniu miejsca prowadzenia robót stosownie do rodzaju zagrożenia</w:t>
      </w:r>
      <w:bookmarkEnd w:id="30"/>
      <w:r w:rsidRPr="009C75EF">
        <w:rPr>
          <w:rFonts w:ascii="Century Gothic" w:hAnsi="Century Gothic" w:cs="Arial"/>
          <w:b/>
          <w:bCs/>
          <w:i/>
          <w:iCs/>
          <w:sz w:val="24"/>
          <w:szCs w:val="24"/>
        </w:rPr>
        <w:t>.</w:t>
      </w:r>
    </w:p>
    <w:p w14:paraId="1AA92BE0" w14:textId="77777777" w:rsidR="00857ACB" w:rsidRDefault="00857ACB" w:rsidP="00E97D61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na czas budowy teren budowy zabezpieczyć przed dostępem osób postronnych przy pomocy taśm kolorowych i tablic ostrzegawczych.</w:t>
      </w:r>
    </w:p>
    <w:p w14:paraId="6704E3C6" w14:textId="77777777" w:rsidR="00857ACB" w:rsidRPr="009C75EF" w:rsidRDefault="00857ACB" w:rsidP="009C75EF">
      <w:pPr>
        <w:pStyle w:val="Akapitzlist"/>
        <w:autoSpaceDE w:val="0"/>
        <w:autoSpaceDN w:val="0"/>
        <w:adjustRightInd w:val="0"/>
        <w:spacing w:line="276" w:lineRule="auto"/>
        <w:ind w:left="851"/>
        <w:rPr>
          <w:rFonts w:ascii="Century Gothic" w:hAnsi="Century Gothic" w:cs="Arial"/>
          <w:sz w:val="20"/>
          <w:szCs w:val="20"/>
        </w:rPr>
      </w:pPr>
    </w:p>
    <w:p w14:paraId="41A313FF" w14:textId="77777777" w:rsidR="00857ACB" w:rsidRPr="009C75EF" w:rsidRDefault="00857ACB" w:rsidP="00E97D61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ind w:left="993" w:hanging="633"/>
        <w:jc w:val="both"/>
        <w:rPr>
          <w:rStyle w:val="Nagwek2Znak"/>
        </w:rPr>
      </w:pPr>
      <w:bookmarkStart w:id="31" w:name="_Toc59535340"/>
      <w:r w:rsidRPr="009C75EF">
        <w:rPr>
          <w:rStyle w:val="Nagwek2Znak"/>
        </w:rPr>
        <w:t>Wskazanie sposobu prowadzenia instruktażu pracowników przed przystąpieniem do realizacji robót szczególnie niebezpiecznych, w tym:</w:t>
      </w:r>
      <w:bookmarkEnd w:id="31"/>
    </w:p>
    <w:p w14:paraId="2842FB26" w14:textId="77777777" w:rsidR="00857ACB" w:rsidRPr="009C75EF" w:rsidRDefault="00857ACB" w:rsidP="00E97D61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omówienie z pracownikami zakresu oraz charakteru wykonywanych prac,</w:t>
      </w:r>
    </w:p>
    <w:p w14:paraId="2CA9AEA8" w14:textId="0EFF4781" w:rsidR="00857ACB" w:rsidRPr="009C75EF" w:rsidRDefault="00857ACB" w:rsidP="00E97D61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przeprowadzenie przez kierownika robót lub inną osobę uprawnioną szkolenia BHP dla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9C75EF">
        <w:rPr>
          <w:rFonts w:ascii="Century Gothic" w:hAnsi="Century Gothic" w:cs="Arial"/>
          <w:sz w:val="20"/>
          <w:szCs w:val="20"/>
        </w:rPr>
        <w:t>pracowników</w:t>
      </w:r>
    </w:p>
    <w:p w14:paraId="049E324F" w14:textId="77777777" w:rsidR="00857ACB" w:rsidRPr="000D2EAA" w:rsidRDefault="00857ACB" w:rsidP="009C75EF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bCs/>
          <w:sz w:val="24"/>
          <w:szCs w:val="24"/>
        </w:rPr>
      </w:pPr>
    </w:p>
    <w:p w14:paraId="43FCBAEB" w14:textId="77777777" w:rsidR="00857ACB" w:rsidRPr="000D2EAA" w:rsidRDefault="00857ACB" w:rsidP="00E97D61">
      <w:pPr>
        <w:pStyle w:val="Nagwek2"/>
        <w:numPr>
          <w:ilvl w:val="1"/>
          <w:numId w:val="16"/>
        </w:numPr>
        <w:ind w:left="993" w:hanging="633"/>
        <w:jc w:val="both"/>
      </w:pPr>
      <w:bookmarkStart w:id="32" w:name="_Toc59535341"/>
      <w:r w:rsidRPr="000D2EAA">
        <w:t>Określenie sposobu przechowywania i przemieszczania materiałów, wyrobów, substancji oraz preparatów niebezpiecznych na terenie budowy.</w:t>
      </w:r>
      <w:bookmarkEnd w:id="32"/>
    </w:p>
    <w:p w14:paraId="519BA861" w14:textId="77777777" w:rsidR="00857ACB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dotyczy</w:t>
      </w:r>
    </w:p>
    <w:p w14:paraId="5B97775D" w14:textId="77777777" w:rsidR="00857ACB" w:rsidRPr="009C75EF" w:rsidRDefault="00857ACB" w:rsidP="00E97D61">
      <w:pPr>
        <w:pStyle w:val="Nagwek2"/>
        <w:numPr>
          <w:ilvl w:val="1"/>
          <w:numId w:val="16"/>
        </w:numPr>
        <w:jc w:val="both"/>
        <w:rPr>
          <w:sz w:val="20"/>
          <w:szCs w:val="20"/>
        </w:rPr>
      </w:pPr>
      <w:bookmarkStart w:id="33" w:name="_Toc59535342"/>
      <w:r w:rsidRPr="009C75EF">
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</w:r>
      <w:bookmarkEnd w:id="33"/>
    </w:p>
    <w:p w14:paraId="5CCB1ABA" w14:textId="3CEB8D48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ogrodzenie terenu (oznakowanie za pomocą taśm ostrzegawczych) i wyznaczenie stref niebezpiecznych,</w:t>
      </w:r>
    </w:p>
    <w:p w14:paraId="76CD39A5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przejścia i strefy niebezpieczne oświetlić i oznakować znakami ostrzegawczymi lub znakami zakazu,</w:t>
      </w:r>
    </w:p>
    <w:p w14:paraId="3A29543F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zapewnienie oświetlenia naturalnego i sztucznego,</w:t>
      </w:r>
    </w:p>
    <w:p w14:paraId="5E91BE8A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określenie na podstawie projektu wykonawczego położenia instalacji i urządzeń mogących znaleźć się w zasięgu prowadzonych robót,</w:t>
      </w:r>
    </w:p>
    <w:p w14:paraId="1847A32E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każdorazowe rozpoczęcie robót na wysokości poprzedzić sprawdzeniem stanu dachu,</w:t>
      </w:r>
    </w:p>
    <w:p w14:paraId="0F4BD688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prowadzić prac w niekorzystnych warunkach atmosferycznych</w:t>
      </w:r>
    </w:p>
    <w:p w14:paraId="6B71E96F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odzież roboczą, obuwie robocze, sprzęt ochrony osobistej,</w:t>
      </w:r>
    </w:p>
    <w:p w14:paraId="0C1532DA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przerwy w pracy (wysiłek fizyczny),</w:t>
      </w:r>
    </w:p>
    <w:p w14:paraId="244C7B7C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sprawny sprzęt techniczny, w tym elektronarzędzi.</w:t>
      </w:r>
    </w:p>
    <w:p w14:paraId="252A16EB" w14:textId="77777777" w:rsidR="00857ACB" w:rsidRPr="000D2EAA" w:rsidRDefault="00857ACB" w:rsidP="00E97D61">
      <w:pPr>
        <w:pStyle w:val="Nagwek2"/>
        <w:numPr>
          <w:ilvl w:val="1"/>
          <w:numId w:val="16"/>
        </w:numPr>
        <w:jc w:val="both"/>
      </w:pPr>
      <w:bookmarkStart w:id="34" w:name="_Toc59535343"/>
      <w:r w:rsidRPr="000D2EAA">
        <w:t>Określenie miejsca przechowywania dokumentacji budowy oraz dokumentów niezbędnych do prawidłowej eksploatacji maszyn i innych urządzeń technicznych.</w:t>
      </w:r>
      <w:bookmarkEnd w:id="34"/>
    </w:p>
    <w:p w14:paraId="5ABE0B2A" w14:textId="77777777" w:rsidR="00857ACB" w:rsidRPr="00577828" w:rsidRDefault="00857ACB" w:rsidP="003F0E1D">
      <w:pPr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</w:rPr>
        <w:t xml:space="preserve">- </w:t>
      </w:r>
      <w:r w:rsidRPr="00577828">
        <w:rPr>
          <w:rFonts w:ascii="Century Gothic" w:hAnsi="Century Gothic" w:cs="Arial"/>
          <w:sz w:val="20"/>
          <w:szCs w:val="20"/>
        </w:rPr>
        <w:t>Dokumentacja budowy oraz dokumenty dotyczące prawidłowej eksploatacji maszyn znajdować się będą u kierownika budowy.</w:t>
      </w:r>
    </w:p>
    <w:p w14:paraId="47BF2346" w14:textId="77777777" w:rsidR="00857ACB" w:rsidRPr="00A66D7C" w:rsidRDefault="00857ACB" w:rsidP="00E97D61">
      <w:pPr>
        <w:pStyle w:val="Nagwek2"/>
        <w:numPr>
          <w:ilvl w:val="1"/>
          <w:numId w:val="16"/>
        </w:numPr>
        <w:jc w:val="both"/>
      </w:pPr>
      <w:bookmarkStart w:id="35" w:name="_Toc59535344"/>
      <w:r w:rsidRPr="000D2EAA">
        <w:t xml:space="preserve">Zakres robót budowlanych o których mowa w art.21a ust.2 ustawy z dnia 7 lipca 1994r. - Prawo budowlane </w:t>
      </w:r>
      <w:r w:rsidRPr="00A66D7C">
        <w:t>obejmuje:</w:t>
      </w:r>
      <w:bookmarkEnd w:id="35"/>
    </w:p>
    <w:p w14:paraId="0AB9062E" w14:textId="77777777" w:rsidR="00857ACB" w:rsidRPr="00577828" w:rsidRDefault="00857ACB" w:rsidP="003F0E1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 xml:space="preserve">- </w:t>
      </w: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 xml:space="preserve">odczas realizacji budowy instalacji ogniw fotowoltaicznych oraz modernizacji instalacji odgromowych nadzór nad montażem będzie sprawowała osoba posiadająca odpowiednie uprawnienia budowlane - za odpowiednie uprawnienia do kierowania robotami uważa się osoby posiadające uprawnienia budowlane w specjalności instalacyjnej w zakresie sieci, instalacji </w:t>
      </w:r>
      <w:r>
        <w:rPr>
          <w:rFonts w:ascii="Century Gothic" w:hAnsi="Century Gothic" w:cs="Arial"/>
          <w:sz w:val="20"/>
          <w:szCs w:val="20"/>
        </w:rPr>
        <w:br/>
      </w:r>
      <w:r w:rsidRPr="00577828">
        <w:rPr>
          <w:rFonts w:ascii="Century Gothic" w:hAnsi="Century Gothic" w:cs="Arial"/>
          <w:sz w:val="20"/>
          <w:szCs w:val="20"/>
        </w:rPr>
        <w:t>i urządzeń elektrycznych i elektroenergetycznych do kierowania robotami budowlanymi bez ograniczeń. Zleceniodawca w osobie INSPEKTORA NADZORU dokonuje kontroli w trakcie montażu.</w:t>
      </w:r>
    </w:p>
    <w:p w14:paraId="772ECCB4" w14:textId="77777777" w:rsidR="00857ACB" w:rsidRPr="00F80D84" w:rsidRDefault="00857ACB" w:rsidP="00E97D61">
      <w:pPr>
        <w:pStyle w:val="Nagwek1"/>
        <w:numPr>
          <w:ilvl w:val="0"/>
          <w:numId w:val="7"/>
        </w:numPr>
        <w:spacing w:after="240"/>
        <w:ind w:left="709"/>
        <w:rPr>
          <w:rFonts w:cs="Arial"/>
          <w:bCs/>
          <w:sz w:val="24"/>
          <w:szCs w:val="24"/>
        </w:rPr>
      </w:pPr>
      <w:r w:rsidRPr="00577828">
        <w:rPr>
          <w:rFonts w:cs="Arial"/>
          <w:sz w:val="20"/>
          <w:szCs w:val="20"/>
        </w:rPr>
        <w:br w:type="page"/>
      </w:r>
      <w:bookmarkStart w:id="36" w:name="_Toc59535345"/>
      <w:r w:rsidRPr="00F80D84">
        <w:rPr>
          <w:rFonts w:cs="Arial"/>
          <w:bCs/>
        </w:rPr>
        <w:lastRenderedPageBreak/>
        <w:t>Badania i kontrole jakości modułów PV</w:t>
      </w:r>
      <w:bookmarkEnd w:id="36"/>
    </w:p>
    <w:p w14:paraId="597005DB" w14:textId="77777777" w:rsidR="00857ACB" w:rsidRPr="00F80D84" w:rsidRDefault="00857ACB" w:rsidP="00F80D84">
      <w:pPr>
        <w:spacing w:after="0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przed rozpoczęciem robót montażowych zastrzega sobie prawo do zlecenia wykonania badań: </w:t>
      </w:r>
    </w:p>
    <w:p w14:paraId="399D9520" w14:textId="77777777" w:rsidR="00857ACB" w:rsidRPr="00F80D84" w:rsidRDefault="00857ACB" w:rsidP="00E97D61">
      <w:pPr>
        <w:pStyle w:val="Akapitzlist"/>
        <w:numPr>
          <w:ilvl w:val="1"/>
          <w:numId w:val="17"/>
        </w:numPr>
        <w:spacing w:after="0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badania elektroluminescencyjnego instalacji (badanie terenowe) </w:t>
      </w:r>
    </w:p>
    <w:p w14:paraId="6D6EBC0C" w14:textId="77777777" w:rsidR="00857ACB" w:rsidRPr="00F80D84" w:rsidRDefault="00857ACB" w:rsidP="00E97D61">
      <w:pPr>
        <w:pStyle w:val="Akapitzlist"/>
        <w:numPr>
          <w:ilvl w:val="1"/>
          <w:numId w:val="17"/>
        </w:numPr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w warunkach  STC  (badanie laboratoryjne) wg. poniższej metodologii: </w:t>
      </w:r>
    </w:p>
    <w:p w14:paraId="4C3106E1" w14:textId="77777777" w:rsidR="00857ACB" w:rsidRPr="00F80D84" w:rsidRDefault="00857ACB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elektroluminescencyjne instalacji: </w:t>
      </w:r>
    </w:p>
    <w:p w14:paraId="0FE1BC95" w14:textId="77777777" w:rsidR="00857ACB" w:rsidRPr="00F80D84" w:rsidRDefault="00857ACB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 zleci  wykonanie  badania elektroluminescencyjnego  min.  5 szt.  dostarczonych  modułów przez Wykonawcę na potrzeby realizacji inwestycji w  celu wykluczenia  występowania  mikropęknięć, wad  fabrycznych  ogniw fotowoltaicznych oraz weryfikacji parametrów elektrycznych modułów fotowoltaicznych zgodnie z kartą katalogową producenta oraz dostarczonych flash testów modułów przeznaczonych na inwestycję. W przypadku, gdy wynik badania wykaże występowanie wad, Zamawiający może, zażądać  wykonania  badania  na  koszt  Wykonawcy  całej  partii  modułów  oraz wymiany wadliwych sztuk.  </w:t>
      </w:r>
    </w:p>
    <w:p w14:paraId="620C679C" w14:textId="77777777" w:rsidR="00857ACB" w:rsidRPr="00F80D84" w:rsidRDefault="00857ACB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w warunkach STC </w:t>
      </w:r>
    </w:p>
    <w:p w14:paraId="10EFB074" w14:textId="65A2C3F8" w:rsidR="00857ACB" w:rsidRPr="00F80D84" w:rsidRDefault="00857ACB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 zastrzega  sobie  możliwość  wysłania  na  badanie  jakościowe  do niezależnego  laboratorium badawczego partii nie więcej niż 5 szt. dostarczonych przez Wykonawcę na potrzeby realizacji inwestycji modułów PV. W laboratorium tym Zamawiający zleci wykonanie testów będących  częścią  procedury  testowej  wg  normy  odpowiednio  IEC  61215 </w:t>
      </w:r>
      <w:r w:rsidR="002E7A3F">
        <w:rPr>
          <w:rFonts w:ascii="Century Gothic" w:hAnsi="Century Gothic"/>
          <w:sz w:val="20"/>
          <w:szCs w:val="20"/>
        </w:rPr>
        <w:t>lub równoważnej</w:t>
      </w:r>
      <w:r w:rsidRPr="00F80D84">
        <w:rPr>
          <w:rFonts w:ascii="Century Gothic" w:hAnsi="Century Gothic"/>
          <w:sz w:val="20"/>
          <w:szCs w:val="20"/>
        </w:rPr>
        <w:t xml:space="preserve"> /  IEC  61646</w:t>
      </w:r>
      <w:r w:rsidR="002E7A3F">
        <w:rPr>
          <w:rFonts w:ascii="Century Gothic" w:hAnsi="Century Gothic"/>
          <w:sz w:val="20"/>
          <w:szCs w:val="20"/>
        </w:rPr>
        <w:t xml:space="preserve"> lub</w:t>
      </w:r>
      <w:r w:rsidR="008347CE">
        <w:rPr>
          <w:rFonts w:ascii="Century Gothic" w:hAnsi="Century Gothic"/>
          <w:sz w:val="20"/>
          <w:szCs w:val="20"/>
        </w:rPr>
        <w:t> </w:t>
      </w:r>
      <w:r w:rsidR="002E7A3F">
        <w:rPr>
          <w:rFonts w:ascii="Century Gothic" w:hAnsi="Century Gothic"/>
          <w:sz w:val="20"/>
          <w:szCs w:val="20"/>
        </w:rPr>
        <w:t>równoważnej</w:t>
      </w:r>
      <w:r w:rsidRPr="00F80D84">
        <w:rPr>
          <w:rFonts w:ascii="Century Gothic" w:hAnsi="Century Gothic"/>
          <w:sz w:val="20"/>
          <w:szCs w:val="20"/>
        </w:rPr>
        <w:t xml:space="preserve">.  Zamawiający zleci następujące badania: </w:t>
      </w:r>
    </w:p>
    <w:p w14:paraId="56511161" w14:textId="642FA87E" w:rsidR="00857ACB" w:rsidRPr="00F80D84" w:rsidRDefault="00857ACB" w:rsidP="00E97D61">
      <w:pPr>
        <w:pStyle w:val="Akapitzlist"/>
        <w:numPr>
          <w:ilvl w:val="1"/>
          <w:numId w:val="7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mocy modułów w warunkach  STC przed  i po  badaniu  lit. c) (norma 61215 / IEC 61646 pkt. 10.2) </w:t>
      </w:r>
      <w:r w:rsidR="002E7A3F">
        <w:rPr>
          <w:rFonts w:ascii="Century Gothic" w:hAnsi="Century Gothic"/>
          <w:sz w:val="20"/>
          <w:szCs w:val="20"/>
        </w:rPr>
        <w:t>lub równoważne;</w:t>
      </w:r>
    </w:p>
    <w:p w14:paraId="7F149BC3" w14:textId="77777777" w:rsidR="00857ACB" w:rsidRPr="00F80D84" w:rsidRDefault="00857ACB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Partia modułów zostanie zaaprobowana jeśli przejdzie testy z lit. a)  tj. spełni następujące kryteria:  </w:t>
      </w:r>
    </w:p>
    <w:p w14:paraId="54A88CC3" w14:textId="77777777" w:rsidR="00857ACB" w:rsidRPr="00F80D84" w:rsidRDefault="00857ACB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spadek mocy maksymalnej po każdym teście nie przekroczy opisanego limitu  oraz po każdej sekwencji o nie więcej niż 8%;  </w:t>
      </w:r>
    </w:p>
    <w:p w14:paraId="612CF7AB" w14:textId="77777777" w:rsidR="00857ACB" w:rsidRPr="00F80D84" w:rsidRDefault="00857ACB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podczas  żadnego  testu  nie  wystąpi  przerwanie  i/lub  otwarcie  obwodu  elektrycznego;  </w:t>
      </w:r>
    </w:p>
    <w:p w14:paraId="15264B5E" w14:textId="77777777" w:rsidR="00857ACB" w:rsidRPr="00F80D84" w:rsidRDefault="00857ACB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brak śladów widocznych defektów; </w:t>
      </w:r>
    </w:p>
    <w:p w14:paraId="79260C5E" w14:textId="77777777" w:rsidR="00857ACB" w:rsidRPr="00F80D84" w:rsidRDefault="00857ACB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wymagania co do izolacji spełnione po każdym teście;  </w:t>
      </w:r>
    </w:p>
    <w:p w14:paraId="43B56D55" w14:textId="77777777" w:rsidR="00857ACB" w:rsidRDefault="00857ACB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22302109" w14:textId="3397D68D" w:rsidR="00857ACB" w:rsidRDefault="00857ACB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>W przypadku, gdy wynik badań zakończy się oceną negatywną któregokolwiek z badanych  modułów,  Zamawiający  może  zażądać  wykonania  badania  na  koszt Wykonawcy całej partii modułów oraz wymiany wadliwych sztuk.  Zamawiający  zastrzega  sobie  prawo  nie  odebrania  przedmiotu  zamówienia  z uwagi na niezgodność z wymogami Zamawiającego dopóty, dopóki Wykonawca nie wymieni wadliwych modułów na egzemplarze bez uszkodzeń oraz potwierdzi powtórnymi badaniami brak występowania wad nowo dostarczanych modułów.</w:t>
      </w:r>
    </w:p>
    <w:p w14:paraId="2B7010DD" w14:textId="77777777" w:rsidR="00857ACB" w:rsidRDefault="00857ACB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0543C9C7" w14:textId="77777777" w:rsidR="00857ACB" w:rsidRDefault="00857ACB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14A08274" w14:textId="77777777" w:rsidR="00857ACB" w:rsidRDefault="00857ACB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6CB96797" w14:textId="77777777" w:rsidR="00857ACB" w:rsidRDefault="00857ACB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14CCBE7A" w14:textId="683D77C9" w:rsidR="00994CCF" w:rsidRDefault="00994CCF" w:rsidP="00994CCF">
      <w:pPr>
        <w:pStyle w:val="Nagwek1"/>
      </w:pPr>
      <w:bookmarkStart w:id="37" w:name="_Toc59535346"/>
    </w:p>
    <w:p w14:paraId="192953A1" w14:textId="77777777" w:rsidR="00994CCF" w:rsidRPr="00994CCF" w:rsidRDefault="00994CCF" w:rsidP="00994CCF"/>
    <w:p w14:paraId="62A33A50" w14:textId="7DBF4379" w:rsidR="00857ACB" w:rsidRDefault="00857ACB" w:rsidP="00E97D61">
      <w:pPr>
        <w:pStyle w:val="Nagwek1"/>
        <w:numPr>
          <w:ilvl w:val="0"/>
          <w:numId w:val="7"/>
        </w:numPr>
      </w:pPr>
      <w:r w:rsidRPr="009B7AEB">
        <w:lastRenderedPageBreak/>
        <w:t>Schemat ideowy instalacji</w:t>
      </w:r>
      <w:bookmarkEnd w:id="37"/>
    </w:p>
    <w:p w14:paraId="2B00EA8D" w14:textId="77777777" w:rsidR="00857ACB" w:rsidRDefault="00857ACB" w:rsidP="00EB562A">
      <w:pPr>
        <w:sectPr w:rsidR="00857ACB" w:rsidSect="00857ACB">
          <w:footerReference w:type="default" r:id="rId20"/>
          <w:headerReference w:type="first" r:id="rId21"/>
          <w:footerReference w:type="first" r:id="rId22"/>
          <w:pgSz w:w="11906" w:h="16838"/>
          <w:pgMar w:top="1440" w:right="1080" w:bottom="1440" w:left="1080" w:header="708" w:footer="708" w:gutter="0"/>
          <w:pgNumType w:start="1"/>
          <w:cols w:space="708"/>
          <w:titlePg/>
          <w:docGrid w:linePitch="360"/>
        </w:sectPr>
      </w:pPr>
    </w:p>
    <w:p w14:paraId="2736AF04" w14:textId="2911290A" w:rsidR="008E0B0C" w:rsidRDefault="008E0B0C" w:rsidP="008347CE">
      <w:pPr>
        <w:tabs>
          <w:tab w:val="left" w:pos="3300"/>
        </w:tabs>
        <w:rPr>
          <w:noProof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23C8B948" wp14:editId="6170EBC9">
            <wp:simplePos x="0" y="0"/>
            <wp:positionH relativeFrom="column">
              <wp:posOffset>-1019810</wp:posOffset>
            </wp:positionH>
            <wp:positionV relativeFrom="paragraph">
              <wp:posOffset>1304290</wp:posOffset>
            </wp:positionV>
            <wp:extent cx="8129905" cy="6074410"/>
            <wp:effectExtent l="0" t="952" r="3492" b="3493"/>
            <wp:wrapSquare wrapText="bothSides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59" t="16964" r="15965" b="11073"/>
                    <a:stretch/>
                  </pic:blipFill>
                  <pic:spPr bwMode="auto">
                    <a:xfrm rot="5400000">
                      <a:off x="0" y="0"/>
                      <a:ext cx="8129905" cy="6074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12EDCC" w14:textId="394F0F77" w:rsidR="008347CE" w:rsidRPr="008347CE" w:rsidRDefault="008347CE" w:rsidP="008347CE">
      <w:pPr>
        <w:tabs>
          <w:tab w:val="left" w:pos="3300"/>
        </w:tabs>
      </w:pPr>
    </w:p>
    <w:sectPr w:rsidR="008347CE" w:rsidRPr="008347CE" w:rsidSect="00857ACB">
      <w:footerReference w:type="default" r:id="rId24"/>
      <w:headerReference w:type="first" r:id="rId25"/>
      <w:footerReference w:type="first" r:id="rId26"/>
      <w:type w:val="continuous"/>
      <w:pgSz w:w="11906" w:h="16838"/>
      <w:pgMar w:top="1440" w:right="1080" w:bottom="1440" w:left="108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63DABD" w14:textId="77777777" w:rsidR="009F5C11" w:rsidRDefault="009F5C11" w:rsidP="00E73194">
      <w:pPr>
        <w:spacing w:after="0" w:line="240" w:lineRule="auto"/>
      </w:pPr>
      <w:r>
        <w:separator/>
      </w:r>
    </w:p>
  </w:endnote>
  <w:endnote w:type="continuationSeparator" w:id="0">
    <w:p w14:paraId="151E94EF" w14:textId="77777777" w:rsidR="009F5C11" w:rsidRDefault="009F5C11" w:rsidP="00E731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361275062"/>
      <w:docPartObj>
        <w:docPartGallery w:val="Page Numbers (Bottom of Page)"/>
        <w:docPartUnique/>
      </w:docPartObj>
    </w:sdtPr>
    <w:sdtEndPr/>
    <w:sdtContent>
      <w:p w14:paraId="29720D78" w14:textId="77777777" w:rsidR="00230759" w:rsidRDefault="00230759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21</w:t>
        </w:r>
        <w:r>
          <w:fldChar w:fldCharType="end"/>
        </w:r>
      </w:p>
    </w:sdtContent>
  </w:sdt>
  <w:p w14:paraId="177B7735" w14:textId="77777777" w:rsidR="00230759" w:rsidRPr="002D12AF" w:rsidRDefault="00230759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2053CC" w14:textId="77777777" w:rsidR="00230759" w:rsidRPr="009E09B8" w:rsidRDefault="00230759" w:rsidP="009E09B8">
    <w:pPr>
      <w:pStyle w:val="Stopka"/>
      <w:jc w:val="center"/>
      <w:rPr>
        <w:rFonts w:ascii="Arial" w:hAnsi="Arial" w:cs="Aria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041161957"/>
      <w:docPartObj>
        <w:docPartGallery w:val="Page Numbers (Bottom of Page)"/>
        <w:docPartUnique/>
      </w:docPartObj>
    </w:sdtPr>
    <w:sdtEndPr/>
    <w:sdtContent>
      <w:p w14:paraId="467A8126" w14:textId="77777777" w:rsidR="00230759" w:rsidRDefault="00230759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23</w:t>
        </w:r>
        <w:r>
          <w:fldChar w:fldCharType="end"/>
        </w:r>
      </w:p>
    </w:sdtContent>
  </w:sdt>
  <w:p w14:paraId="64B9627F" w14:textId="77777777" w:rsidR="00230759" w:rsidRPr="002D12AF" w:rsidRDefault="00230759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682426" w14:textId="77777777" w:rsidR="00230759" w:rsidRPr="009E09B8" w:rsidRDefault="00230759" w:rsidP="009E09B8">
    <w:pPr>
      <w:pStyle w:val="Stopka"/>
      <w:jc w:val="cen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19038AE" w14:textId="77777777" w:rsidR="009F5C11" w:rsidRDefault="009F5C11" w:rsidP="00E73194">
      <w:pPr>
        <w:spacing w:after="0" w:line="240" w:lineRule="auto"/>
      </w:pPr>
      <w:r>
        <w:separator/>
      </w:r>
    </w:p>
  </w:footnote>
  <w:footnote w:type="continuationSeparator" w:id="0">
    <w:p w14:paraId="6668A9C5" w14:textId="77777777" w:rsidR="009F5C11" w:rsidRDefault="009F5C11" w:rsidP="00E731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8C1AEB" w14:textId="77777777" w:rsidR="00230759" w:rsidRDefault="00230759" w:rsidP="00C602A8">
    <w:pPr>
      <w:pStyle w:val="Nagwek"/>
    </w:pPr>
    <w:r>
      <w:rPr>
        <w:noProof/>
        <w:lang w:eastAsia="pl-PL"/>
      </w:rPr>
      <w:drawing>
        <wp:inline distT="0" distB="0" distL="0" distR="0" wp14:anchorId="08EB4A40" wp14:editId="458C30C6">
          <wp:extent cx="5760720" cy="580362"/>
          <wp:effectExtent l="0" t="0" r="0" b="0"/>
          <wp:docPr id="5" name="Obraz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369C64" w14:textId="77777777" w:rsidR="00230759" w:rsidRDefault="00230759" w:rsidP="00C602A8">
    <w:pPr>
      <w:pStyle w:val="Nagwek"/>
    </w:pPr>
    <w:r>
      <w:rPr>
        <w:noProof/>
        <w:lang w:eastAsia="pl-PL"/>
      </w:rPr>
      <w:drawing>
        <wp:inline distT="0" distB="0" distL="0" distR="0" wp14:anchorId="2E37E643" wp14:editId="31895303">
          <wp:extent cx="5760720" cy="580362"/>
          <wp:effectExtent l="0" t="0" r="0" b="0"/>
          <wp:docPr id="3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1">
    <w:nsid w:val="09DB3819"/>
    <w:multiLevelType w:val="hybridMultilevel"/>
    <w:tmpl w:val="0F4E7108"/>
    <w:lvl w:ilvl="0" w:tplc="57944E6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  <w:bCs w:val="0"/>
      </w:rPr>
    </w:lvl>
    <w:lvl w:ilvl="1" w:tplc="8348FBD8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1">
    <w:nsid w:val="0BB718F0"/>
    <w:multiLevelType w:val="hybridMultilevel"/>
    <w:tmpl w:val="5880A4DE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1">
    <w:nsid w:val="0D262636"/>
    <w:multiLevelType w:val="multilevel"/>
    <w:tmpl w:val="C46E283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 w15:restartNumberingAfterBreak="1">
    <w:nsid w:val="1098468A"/>
    <w:multiLevelType w:val="hybridMultilevel"/>
    <w:tmpl w:val="98E2832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1">
    <w:nsid w:val="1780320E"/>
    <w:multiLevelType w:val="multilevel"/>
    <w:tmpl w:val="24F8A384"/>
    <w:styleLink w:val="WWNum1"/>
    <w:lvl w:ilvl="0">
      <w:numFmt w:val="bullet"/>
      <w:lvlText w:val="-"/>
      <w:lvlJc w:val="left"/>
      <w:pPr>
        <w:ind w:left="720" w:hanging="360"/>
      </w:pPr>
      <w:rPr>
        <w:rFonts w:ascii="Times New Roman" w:hAnsi="Times New Roman" w:cs="Times New Roman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  <w:color w:val="FFFFFF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1">
    <w:nsid w:val="1B320A11"/>
    <w:multiLevelType w:val="multilevel"/>
    <w:tmpl w:val="E3DAC9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 w:val="0"/>
        <w:bCs w:val="0"/>
        <w:i w:val="0"/>
        <w:iCs w:val="0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 w15:restartNumberingAfterBreak="1">
    <w:nsid w:val="1FAB1467"/>
    <w:multiLevelType w:val="hybridMultilevel"/>
    <w:tmpl w:val="E42AC04A"/>
    <w:lvl w:ilvl="0" w:tplc="19AC274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1">
    <w:nsid w:val="236049FF"/>
    <w:multiLevelType w:val="hybridMultilevel"/>
    <w:tmpl w:val="FDCAE3D6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1">
    <w:nsid w:val="24EC239A"/>
    <w:multiLevelType w:val="multilevel"/>
    <w:tmpl w:val="BDE4490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abstractNum w:abstractNumId="9" w15:restartNumberingAfterBreak="1">
    <w:nsid w:val="27EE1F1B"/>
    <w:multiLevelType w:val="hybridMultilevel"/>
    <w:tmpl w:val="173012E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1">
    <w:nsid w:val="2EFD5491"/>
    <w:multiLevelType w:val="hybridMultilevel"/>
    <w:tmpl w:val="EBD25F84"/>
    <w:lvl w:ilvl="0" w:tplc="04150017">
      <w:start w:val="1"/>
      <w:numFmt w:val="lowerLetter"/>
      <w:lvlText w:val="%1)"/>
      <w:lvlJc w:val="left"/>
      <w:pPr>
        <w:ind w:left="1800" w:hanging="360"/>
      </w:pPr>
    </w:lvl>
    <w:lvl w:ilvl="1" w:tplc="04150017">
      <w:start w:val="1"/>
      <w:numFmt w:val="lowerLetter"/>
      <w:lvlText w:val="%2)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1">
    <w:nsid w:val="36B91376"/>
    <w:multiLevelType w:val="multilevel"/>
    <w:tmpl w:val="A5B6A6CE"/>
    <w:styleLink w:val="WWNum2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1.%2.%3."/>
      <w:lvlJc w:val="right"/>
      <w:pPr>
        <w:ind w:left="2226" w:hanging="180"/>
      </w:pPr>
    </w:lvl>
    <w:lvl w:ilvl="3">
      <w:start w:val="1"/>
      <w:numFmt w:val="decimal"/>
      <w:lvlText w:val="%1.%2.%3.%4."/>
      <w:lvlJc w:val="left"/>
      <w:pPr>
        <w:ind w:left="2946" w:hanging="360"/>
      </w:pPr>
    </w:lvl>
    <w:lvl w:ilvl="4">
      <w:start w:val="1"/>
      <w:numFmt w:val="lowerLetter"/>
      <w:lvlText w:val="%1.%2.%3.%4.%5."/>
      <w:lvlJc w:val="left"/>
      <w:pPr>
        <w:ind w:left="3666" w:hanging="360"/>
      </w:pPr>
    </w:lvl>
    <w:lvl w:ilvl="5">
      <w:start w:val="1"/>
      <w:numFmt w:val="lowerRoman"/>
      <w:lvlText w:val="%1.%2.%3.%4.%5.%6."/>
      <w:lvlJc w:val="right"/>
      <w:pPr>
        <w:ind w:left="4386" w:hanging="180"/>
      </w:pPr>
    </w:lvl>
    <w:lvl w:ilvl="6">
      <w:start w:val="1"/>
      <w:numFmt w:val="decimal"/>
      <w:lvlText w:val="%1.%2.%3.%4.%5.%6.%7."/>
      <w:lvlJc w:val="left"/>
      <w:pPr>
        <w:ind w:left="5106" w:hanging="360"/>
      </w:pPr>
    </w:lvl>
    <w:lvl w:ilvl="7">
      <w:start w:val="1"/>
      <w:numFmt w:val="lowerLetter"/>
      <w:lvlText w:val="%1.%2.%3.%4.%5.%6.%7.%8."/>
      <w:lvlJc w:val="left"/>
      <w:pPr>
        <w:ind w:left="5826" w:hanging="360"/>
      </w:pPr>
    </w:lvl>
    <w:lvl w:ilvl="8">
      <w:start w:val="1"/>
      <w:numFmt w:val="lowerRoman"/>
      <w:lvlText w:val="%1.%2.%3.%4.%5.%6.%7.%8.%9."/>
      <w:lvlJc w:val="right"/>
      <w:pPr>
        <w:ind w:left="6546" w:hanging="180"/>
      </w:pPr>
    </w:lvl>
  </w:abstractNum>
  <w:abstractNum w:abstractNumId="12" w15:restartNumberingAfterBreak="1">
    <w:nsid w:val="3E7668B5"/>
    <w:multiLevelType w:val="hybridMultilevel"/>
    <w:tmpl w:val="724A0D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1">
    <w:nsid w:val="44AA6CD0"/>
    <w:multiLevelType w:val="hybridMultilevel"/>
    <w:tmpl w:val="D1288532"/>
    <w:lvl w:ilvl="0" w:tplc="85A6CA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1">
    <w:nsid w:val="54B0213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1">
    <w:nsid w:val="5BA35288"/>
    <w:multiLevelType w:val="hybridMultilevel"/>
    <w:tmpl w:val="55F2926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1">
    <w:nsid w:val="5D8D3600"/>
    <w:multiLevelType w:val="hybridMultilevel"/>
    <w:tmpl w:val="A8F0A124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1">
    <w:nsid w:val="638828A6"/>
    <w:multiLevelType w:val="hybridMultilevel"/>
    <w:tmpl w:val="44A284B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1">
    <w:nsid w:val="736C36F9"/>
    <w:multiLevelType w:val="hybridMultilevel"/>
    <w:tmpl w:val="6C68407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1">
    <w:nsid w:val="74826542"/>
    <w:multiLevelType w:val="hybridMultilevel"/>
    <w:tmpl w:val="C4A8D84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1">
    <w:nsid w:val="7C8E338F"/>
    <w:multiLevelType w:val="hybridMultilevel"/>
    <w:tmpl w:val="60505C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14"/>
  </w:num>
  <w:num w:numId="4">
    <w:abstractNumId w:val="8"/>
  </w:num>
  <w:num w:numId="5">
    <w:abstractNumId w:val="19"/>
  </w:num>
  <w:num w:numId="6">
    <w:abstractNumId w:val="12"/>
  </w:num>
  <w:num w:numId="7">
    <w:abstractNumId w:val="0"/>
  </w:num>
  <w:num w:numId="8">
    <w:abstractNumId w:val="9"/>
  </w:num>
  <w:num w:numId="9">
    <w:abstractNumId w:val="17"/>
  </w:num>
  <w:num w:numId="10">
    <w:abstractNumId w:val="20"/>
  </w:num>
  <w:num w:numId="11">
    <w:abstractNumId w:val="6"/>
  </w:num>
  <w:num w:numId="12">
    <w:abstractNumId w:val="7"/>
  </w:num>
  <w:num w:numId="13">
    <w:abstractNumId w:val="1"/>
  </w:num>
  <w:num w:numId="14">
    <w:abstractNumId w:val="16"/>
  </w:num>
  <w:num w:numId="15">
    <w:abstractNumId w:val="2"/>
  </w:num>
  <w:num w:numId="16">
    <w:abstractNumId w:val="5"/>
  </w:num>
  <w:num w:numId="17">
    <w:abstractNumId w:val="10"/>
  </w:num>
  <w:num w:numId="18">
    <w:abstractNumId w:val="3"/>
  </w:num>
  <w:num w:numId="19">
    <w:abstractNumId w:val="13"/>
  </w:num>
  <w:num w:numId="20">
    <w:abstractNumId w:val="18"/>
  </w:num>
  <w:num w:numId="21">
    <w:abstractNumId w:val="15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059A"/>
    <w:rsid w:val="000028C3"/>
    <w:rsid w:val="00004FB1"/>
    <w:rsid w:val="000154A2"/>
    <w:rsid w:val="00023D53"/>
    <w:rsid w:val="00027FDA"/>
    <w:rsid w:val="00031D6D"/>
    <w:rsid w:val="000403DD"/>
    <w:rsid w:val="00040E19"/>
    <w:rsid w:val="00084E8B"/>
    <w:rsid w:val="000871E4"/>
    <w:rsid w:val="000B1B54"/>
    <w:rsid w:val="000B6BC9"/>
    <w:rsid w:val="000C2DF4"/>
    <w:rsid w:val="000D2EAA"/>
    <w:rsid w:val="000E056C"/>
    <w:rsid w:val="000F08E0"/>
    <w:rsid w:val="000F3C6D"/>
    <w:rsid w:val="001041E8"/>
    <w:rsid w:val="001079D4"/>
    <w:rsid w:val="00110BB0"/>
    <w:rsid w:val="00113046"/>
    <w:rsid w:val="0012059A"/>
    <w:rsid w:val="00133448"/>
    <w:rsid w:val="00145841"/>
    <w:rsid w:val="0014771E"/>
    <w:rsid w:val="00161555"/>
    <w:rsid w:val="001637B4"/>
    <w:rsid w:val="001653DE"/>
    <w:rsid w:val="00176B58"/>
    <w:rsid w:val="00176CA7"/>
    <w:rsid w:val="00186822"/>
    <w:rsid w:val="001911B5"/>
    <w:rsid w:val="0019590E"/>
    <w:rsid w:val="001B149C"/>
    <w:rsid w:val="001C2658"/>
    <w:rsid w:val="001F3912"/>
    <w:rsid w:val="001F3E00"/>
    <w:rsid w:val="00201919"/>
    <w:rsid w:val="00212C58"/>
    <w:rsid w:val="00213DB8"/>
    <w:rsid w:val="00214BD8"/>
    <w:rsid w:val="00226025"/>
    <w:rsid w:val="00230759"/>
    <w:rsid w:val="00243EF2"/>
    <w:rsid w:val="00244772"/>
    <w:rsid w:val="00255F13"/>
    <w:rsid w:val="00262792"/>
    <w:rsid w:val="002812A8"/>
    <w:rsid w:val="00286115"/>
    <w:rsid w:val="002C0486"/>
    <w:rsid w:val="002D12AF"/>
    <w:rsid w:val="002E4AE2"/>
    <w:rsid w:val="002E7A3F"/>
    <w:rsid w:val="002F2D23"/>
    <w:rsid w:val="00314939"/>
    <w:rsid w:val="003176E5"/>
    <w:rsid w:val="0032186B"/>
    <w:rsid w:val="00333514"/>
    <w:rsid w:val="00334A73"/>
    <w:rsid w:val="00335F63"/>
    <w:rsid w:val="00344EF2"/>
    <w:rsid w:val="00347DCB"/>
    <w:rsid w:val="00364480"/>
    <w:rsid w:val="0036619B"/>
    <w:rsid w:val="003669E9"/>
    <w:rsid w:val="00367A4C"/>
    <w:rsid w:val="00376418"/>
    <w:rsid w:val="00380A8A"/>
    <w:rsid w:val="00387FE6"/>
    <w:rsid w:val="003964CE"/>
    <w:rsid w:val="003B6BF0"/>
    <w:rsid w:val="003D6942"/>
    <w:rsid w:val="003E2306"/>
    <w:rsid w:val="003E54CD"/>
    <w:rsid w:val="003F0E1D"/>
    <w:rsid w:val="003F697D"/>
    <w:rsid w:val="004003B5"/>
    <w:rsid w:val="0040424C"/>
    <w:rsid w:val="00405840"/>
    <w:rsid w:val="00417561"/>
    <w:rsid w:val="00417996"/>
    <w:rsid w:val="00420966"/>
    <w:rsid w:val="00422808"/>
    <w:rsid w:val="0042443B"/>
    <w:rsid w:val="00444E0A"/>
    <w:rsid w:val="00446410"/>
    <w:rsid w:val="00451B7A"/>
    <w:rsid w:val="00451BDC"/>
    <w:rsid w:val="00454933"/>
    <w:rsid w:val="0046165F"/>
    <w:rsid w:val="00462B74"/>
    <w:rsid w:val="00467897"/>
    <w:rsid w:val="00467B34"/>
    <w:rsid w:val="00493704"/>
    <w:rsid w:val="0049474A"/>
    <w:rsid w:val="004A0F7C"/>
    <w:rsid w:val="004A23A6"/>
    <w:rsid w:val="004B45F7"/>
    <w:rsid w:val="004B75CD"/>
    <w:rsid w:val="004D0EE0"/>
    <w:rsid w:val="004D49AE"/>
    <w:rsid w:val="0050131A"/>
    <w:rsid w:val="00512119"/>
    <w:rsid w:val="005163FE"/>
    <w:rsid w:val="00536569"/>
    <w:rsid w:val="00565AB3"/>
    <w:rsid w:val="0057147F"/>
    <w:rsid w:val="00571BF1"/>
    <w:rsid w:val="00577828"/>
    <w:rsid w:val="00596D5F"/>
    <w:rsid w:val="005A0471"/>
    <w:rsid w:val="005A0D54"/>
    <w:rsid w:val="005B11E8"/>
    <w:rsid w:val="005B48CA"/>
    <w:rsid w:val="005B7538"/>
    <w:rsid w:val="005B7A7C"/>
    <w:rsid w:val="005C1A6D"/>
    <w:rsid w:val="005F5861"/>
    <w:rsid w:val="0060245D"/>
    <w:rsid w:val="006100C6"/>
    <w:rsid w:val="00614830"/>
    <w:rsid w:val="006148F0"/>
    <w:rsid w:val="006340F8"/>
    <w:rsid w:val="00642432"/>
    <w:rsid w:val="00644B48"/>
    <w:rsid w:val="00646C40"/>
    <w:rsid w:val="006543B9"/>
    <w:rsid w:val="0066685E"/>
    <w:rsid w:val="006A087D"/>
    <w:rsid w:val="006A21CA"/>
    <w:rsid w:val="006A2421"/>
    <w:rsid w:val="006B18DD"/>
    <w:rsid w:val="006C4BF3"/>
    <w:rsid w:val="006C5423"/>
    <w:rsid w:val="006D223C"/>
    <w:rsid w:val="006D7A05"/>
    <w:rsid w:val="006E7D69"/>
    <w:rsid w:val="006F659C"/>
    <w:rsid w:val="00706BE3"/>
    <w:rsid w:val="007079A7"/>
    <w:rsid w:val="00712B0E"/>
    <w:rsid w:val="00745522"/>
    <w:rsid w:val="00745934"/>
    <w:rsid w:val="00775853"/>
    <w:rsid w:val="0078278D"/>
    <w:rsid w:val="00792032"/>
    <w:rsid w:val="007B60FE"/>
    <w:rsid w:val="007B7700"/>
    <w:rsid w:val="007C1C90"/>
    <w:rsid w:val="007C36A5"/>
    <w:rsid w:val="007E303B"/>
    <w:rsid w:val="007E4870"/>
    <w:rsid w:val="007E4ADD"/>
    <w:rsid w:val="007E4B47"/>
    <w:rsid w:val="007F7D3E"/>
    <w:rsid w:val="008347CE"/>
    <w:rsid w:val="00857ACB"/>
    <w:rsid w:val="00862A7A"/>
    <w:rsid w:val="00885430"/>
    <w:rsid w:val="008859AE"/>
    <w:rsid w:val="008941B3"/>
    <w:rsid w:val="008A5F93"/>
    <w:rsid w:val="008A7304"/>
    <w:rsid w:val="008B456A"/>
    <w:rsid w:val="008C68B7"/>
    <w:rsid w:val="008C6F9C"/>
    <w:rsid w:val="008D6329"/>
    <w:rsid w:val="008D7C3D"/>
    <w:rsid w:val="008E0B0C"/>
    <w:rsid w:val="008F7828"/>
    <w:rsid w:val="00906764"/>
    <w:rsid w:val="0094728D"/>
    <w:rsid w:val="00970DE7"/>
    <w:rsid w:val="00982190"/>
    <w:rsid w:val="00994CCF"/>
    <w:rsid w:val="0099614E"/>
    <w:rsid w:val="009A2757"/>
    <w:rsid w:val="009A2C79"/>
    <w:rsid w:val="009B7AEB"/>
    <w:rsid w:val="009C75EF"/>
    <w:rsid w:val="009D0C31"/>
    <w:rsid w:val="009D1711"/>
    <w:rsid w:val="009E09B8"/>
    <w:rsid w:val="009E2DA4"/>
    <w:rsid w:val="009E3CCB"/>
    <w:rsid w:val="009F5C11"/>
    <w:rsid w:val="00A201C5"/>
    <w:rsid w:val="00A3261B"/>
    <w:rsid w:val="00A3502C"/>
    <w:rsid w:val="00A53A5F"/>
    <w:rsid w:val="00A568FB"/>
    <w:rsid w:val="00A619F1"/>
    <w:rsid w:val="00A63213"/>
    <w:rsid w:val="00A66D7C"/>
    <w:rsid w:val="00A8261D"/>
    <w:rsid w:val="00A84CB9"/>
    <w:rsid w:val="00A86864"/>
    <w:rsid w:val="00A9372E"/>
    <w:rsid w:val="00AC4015"/>
    <w:rsid w:val="00AD3327"/>
    <w:rsid w:val="00AD48A7"/>
    <w:rsid w:val="00AD5584"/>
    <w:rsid w:val="00AE4DB4"/>
    <w:rsid w:val="00AF04D3"/>
    <w:rsid w:val="00AF25B5"/>
    <w:rsid w:val="00B201C8"/>
    <w:rsid w:val="00B21A81"/>
    <w:rsid w:val="00B2212E"/>
    <w:rsid w:val="00B311FF"/>
    <w:rsid w:val="00B31E55"/>
    <w:rsid w:val="00B324AF"/>
    <w:rsid w:val="00B32DF9"/>
    <w:rsid w:val="00B36777"/>
    <w:rsid w:val="00B42421"/>
    <w:rsid w:val="00B46B39"/>
    <w:rsid w:val="00B47DFF"/>
    <w:rsid w:val="00B71CF7"/>
    <w:rsid w:val="00B809EB"/>
    <w:rsid w:val="00B81DAD"/>
    <w:rsid w:val="00B84EFF"/>
    <w:rsid w:val="00BB4966"/>
    <w:rsid w:val="00BC29AF"/>
    <w:rsid w:val="00BE25DA"/>
    <w:rsid w:val="00BF114D"/>
    <w:rsid w:val="00C06ED5"/>
    <w:rsid w:val="00C34C9A"/>
    <w:rsid w:val="00C44EE6"/>
    <w:rsid w:val="00C602A8"/>
    <w:rsid w:val="00C65D7A"/>
    <w:rsid w:val="00C800EF"/>
    <w:rsid w:val="00C92220"/>
    <w:rsid w:val="00C9475D"/>
    <w:rsid w:val="00C9534F"/>
    <w:rsid w:val="00CA2131"/>
    <w:rsid w:val="00CA3ACF"/>
    <w:rsid w:val="00CB5386"/>
    <w:rsid w:val="00CB5655"/>
    <w:rsid w:val="00CB7FC1"/>
    <w:rsid w:val="00CC3856"/>
    <w:rsid w:val="00CC5D47"/>
    <w:rsid w:val="00CE646D"/>
    <w:rsid w:val="00CE6D53"/>
    <w:rsid w:val="00CF4902"/>
    <w:rsid w:val="00D00CDA"/>
    <w:rsid w:val="00D20274"/>
    <w:rsid w:val="00D33FBC"/>
    <w:rsid w:val="00D40EC7"/>
    <w:rsid w:val="00D510FF"/>
    <w:rsid w:val="00D70CBB"/>
    <w:rsid w:val="00D82772"/>
    <w:rsid w:val="00D95AEC"/>
    <w:rsid w:val="00DA19A0"/>
    <w:rsid w:val="00DB6593"/>
    <w:rsid w:val="00DB763E"/>
    <w:rsid w:val="00DC22AA"/>
    <w:rsid w:val="00DD2C20"/>
    <w:rsid w:val="00DD59BF"/>
    <w:rsid w:val="00DD7327"/>
    <w:rsid w:val="00DE6B74"/>
    <w:rsid w:val="00DE7374"/>
    <w:rsid w:val="00DE7AD7"/>
    <w:rsid w:val="00DF7744"/>
    <w:rsid w:val="00E035B9"/>
    <w:rsid w:val="00E14BCC"/>
    <w:rsid w:val="00E1557D"/>
    <w:rsid w:val="00E34813"/>
    <w:rsid w:val="00E36F24"/>
    <w:rsid w:val="00E525BB"/>
    <w:rsid w:val="00E73194"/>
    <w:rsid w:val="00E81E30"/>
    <w:rsid w:val="00E91C96"/>
    <w:rsid w:val="00E927AB"/>
    <w:rsid w:val="00E96D46"/>
    <w:rsid w:val="00E97A12"/>
    <w:rsid w:val="00E97D61"/>
    <w:rsid w:val="00EB0F25"/>
    <w:rsid w:val="00EB562A"/>
    <w:rsid w:val="00EC2BB3"/>
    <w:rsid w:val="00ED2E89"/>
    <w:rsid w:val="00EE0730"/>
    <w:rsid w:val="00EE22B2"/>
    <w:rsid w:val="00EE25B6"/>
    <w:rsid w:val="00EF02B4"/>
    <w:rsid w:val="00EF1B95"/>
    <w:rsid w:val="00EF63BE"/>
    <w:rsid w:val="00EF78C9"/>
    <w:rsid w:val="00F07F19"/>
    <w:rsid w:val="00F20656"/>
    <w:rsid w:val="00F34D4E"/>
    <w:rsid w:val="00F37D6F"/>
    <w:rsid w:val="00F42C75"/>
    <w:rsid w:val="00F52D8C"/>
    <w:rsid w:val="00F65361"/>
    <w:rsid w:val="00F704D5"/>
    <w:rsid w:val="00F71718"/>
    <w:rsid w:val="00F80D84"/>
    <w:rsid w:val="00FA2C4C"/>
    <w:rsid w:val="00FB6286"/>
    <w:rsid w:val="00FC06D9"/>
    <w:rsid w:val="00FC227A"/>
    <w:rsid w:val="00FC66A5"/>
    <w:rsid w:val="00FC6842"/>
    <w:rsid w:val="00FD0BC4"/>
    <w:rsid w:val="00FE17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F1167A"/>
  <w15:chartTrackingRefBased/>
  <w15:docId w15:val="{140C2F9F-5A4C-4AEB-8D55-8DA9F88DF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0D2EAA"/>
    <w:pPr>
      <w:keepNext/>
      <w:keepLines/>
      <w:spacing w:before="240" w:after="0"/>
      <w:outlineLvl w:val="0"/>
    </w:pPr>
    <w:rPr>
      <w:rFonts w:ascii="Century Gothic" w:eastAsiaTheme="majorEastAsia" w:hAnsi="Century Gothic" w:cstheme="majorBidi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14BD8"/>
    <w:pPr>
      <w:keepNext/>
      <w:keepLines/>
      <w:spacing w:before="40" w:after="0"/>
      <w:outlineLvl w:val="1"/>
    </w:pPr>
    <w:rPr>
      <w:rFonts w:ascii="Century Gothic" w:eastAsiaTheme="majorEastAsia" w:hAnsi="Century Gothic" w:cstheme="majorBidi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14BD8"/>
    <w:pPr>
      <w:keepNext/>
      <w:keepLines/>
      <w:spacing w:before="40" w:after="0"/>
      <w:outlineLvl w:val="2"/>
    </w:pPr>
    <w:rPr>
      <w:rFonts w:ascii="Century Gothic" w:eastAsiaTheme="majorEastAsia" w:hAnsi="Century Gothic" w:cstheme="majorBidi"/>
      <w:sz w:val="20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1493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2059A"/>
    <w:pPr>
      <w:ind w:left="720"/>
      <w:contextualSpacing/>
    </w:pPr>
  </w:style>
  <w:style w:type="character" w:styleId="Tekstzastpczy">
    <w:name w:val="Placeholder Text"/>
    <w:basedOn w:val="Domylnaczcionkaakapitu"/>
    <w:uiPriority w:val="99"/>
    <w:semiHidden/>
    <w:rsid w:val="00642432"/>
    <w:rPr>
      <w:color w:val="808080"/>
    </w:rPr>
  </w:style>
  <w:style w:type="paragraph" w:styleId="Nagwek">
    <w:name w:val="header"/>
    <w:basedOn w:val="Normalny"/>
    <w:link w:val="Nagwek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3194"/>
  </w:style>
  <w:style w:type="paragraph" w:styleId="Stopka">
    <w:name w:val="footer"/>
    <w:basedOn w:val="Normalny"/>
    <w:link w:val="Stopka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3194"/>
  </w:style>
  <w:style w:type="paragraph" w:customStyle="1" w:styleId="Standard">
    <w:name w:val="Standard"/>
    <w:rsid w:val="00335F6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  <w:style w:type="paragraph" w:customStyle="1" w:styleId="Default">
    <w:name w:val="Default"/>
    <w:rsid w:val="007E4AD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DA19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DA19A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A19A0"/>
  </w:style>
  <w:style w:type="character" w:styleId="Odwoaniedokomentarza">
    <w:name w:val="annotation reference"/>
    <w:basedOn w:val="Domylnaczcionkaakapitu"/>
    <w:uiPriority w:val="99"/>
    <w:semiHidden/>
    <w:unhideWhenUsed/>
    <w:rsid w:val="00CC385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385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385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385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3856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C38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C3856"/>
    <w:rPr>
      <w:rFonts w:ascii="Segoe UI" w:hAnsi="Segoe UI" w:cs="Segoe UI"/>
      <w:sz w:val="18"/>
      <w:szCs w:val="18"/>
    </w:rPr>
  </w:style>
  <w:style w:type="numbering" w:customStyle="1" w:styleId="WWNum1">
    <w:name w:val="WWNum1"/>
    <w:basedOn w:val="Bezlisty"/>
    <w:rsid w:val="00DE7374"/>
    <w:pPr>
      <w:numPr>
        <w:numId w:val="1"/>
      </w:numPr>
    </w:pPr>
  </w:style>
  <w:style w:type="numbering" w:customStyle="1" w:styleId="WWNum2">
    <w:name w:val="WWNum2"/>
    <w:basedOn w:val="Bezlisty"/>
    <w:rsid w:val="00DE7374"/>
    <w:pPr>
      <w:numPr>
        <w:numId w:val="2"/>
      </w:numPr>
    </w:pPr>
  </w:style>
  <w:style w:type="character" w:customStyle="1" w:styleId="Nagwek1Znak">
    <w:name w:val="Nagłówek 1 Znak"/>
    <w:basedOn w:val="Domylnaczcionkaakapitu"/>
    <w:link w:val="Nagwek1"/>
    <w:uiPriority w:val="9"/>
    <w:rsid w:val="000D2EAA"/>
    <w:rPr>
      <w:rFonts w:ascii="Century Gothic" w:eastAsiaTheme="majorEastAsia" w:hAnsi="Century Gothic" w:cstheme="majorBidi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214BD8"/>
    <w:rPr>
      <w:rFonts w:ascii="Century Gothic" w:eastAsiaTheme="majorEastAsia" w:hAnsi="Century Gothic" w:cstheme="majorBidi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214BD8"/>
    <w:rPr>
      <w:rFonts w:ascii="Century Gothic" w:eastAsiaTheme="majorEastAsia" w:hAnsi="Century Gothic" w:cstheme="majorBidi"/>
      <w:sz w:val="20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31493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12B0E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12B0E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712B0E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712B0E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712B0E"/>
    <w:rPr>
      <w:color w:val="0563C1" w:themeColor="hyperlink"/>
      <w:u w:val="single"/>
    </w:rPr>
  </w:style>
  <w:style w:type="character" w:styleId="Pogrubienie">
    <w:name w:val="Strong"/>
    <w:uiPriority w:val="22"/>
    <w:qFormat/>
    <w:rsid w:val="001B149C"/>
    <w:rPr>
      <w:b/>
      <w:bCs/>
    </w:rPr>
  </w:style>
  <w:style w:type="table" w:customStyle="1" w:styleId="Siatkatabeli1">
    <w:name w:val="Siatka tabeli1"/>
    <w:basedOn w:val="Standardowy"/>
    <w:uiPriority w:val="39"/>
    <w:rsid w:val="001B149C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004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6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9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1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10.jpe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Relationship Id="rId22" Type="http://schemas.openxmlformats.org/officeDocument/2006/relationships/footer" Target="footer2.xm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E76A37-A875-4FC2-83FC-B02E603414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25</Pages>
  <Words>4974</Words>
  <Characters>29849</Characters>
  <Application>Microsoft Office Word</Application>
  <DocSecurity>0</DocSecurity>
  <Lines>248</Lines>
  <Paragraphs>69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Centrum Energii i Nowych Technologii</cp:lastModifiedBy>
  <cp:revision>2</cp:revision>
  <cp:lastPrinted>2019-09-03T13:54:00Z</cp:lastPrinted>
  <dcterms:created xsi:type="dcterms:W3CDTF">2021-07-08T12:44:00Z</dcterms:created>
  <dcterms:modified xsi:type="dcterms:W3CDTF">2021-07-08T12:44:00Z</dcterms:modified>
</cp:coreProperties>
</file>