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3D7BB4" w14:textId="77777777" w:rsidR="00002E8F" w:rsidRDefault="00002E8F" w:rsidP="00002E8F"/>
    <w:p w14:paraId="5FF2EA66" w14:textId="57CD3548" w:rsidR="0047427C" w:rsidRDefault="00002E8F" w:rsidP="00002E8F">
      <w:pPr>
        <w:rPr>
          <w:vanish/>
        </w:rPr>
      </w:pPr>
      <w:hyperlink r:id="rId7" w:history="1">
        <w:r w:rsidRPr="00002E8F">
          <w:rPr>
            <w:color w:val="FFFFFF"/>
            <w:sz w:val="27"/>
            <w:szCs w:val="27"/>
            <w:u w:val="single"/>
          </w:rPr>
          <w:t>SI.271.22.2024.IK</w:t>
        </w:r>
      </w:hyperlink>
      <w:r w:rsidR="0047427C">
        <w:rPr>
          <w:vanish/>
        </w:rPr>
        <w:t xml:space="preserve"> </w:t>
      </w:r>
    </w:p>
    <w:p w14:paraId="05174112" w14:textId="25FD1671" w:rsidR="00791C06" w:rsidRDefault="00791C06" w:rsidP="00791C06">
      <w:pPr>
        <w:ind w:left="5664"/>
      </w:pPr>
      <w:r>
        <w:rPr>
          <w:vanish/>
        </w:rPr>
        <w:t>##$</w:t>
      </w:r>
    </w:p>
    <w:p w14:paraId="6828063C" w14:textId="77777777" w:rsidR="00791C06" w:rsidRDefault="00791C06" w:rsidP="00791C06">
      <w:pPr>
        <w:ind w:left="5664"/>
      </w:pPr>
    </w:p>
    <w:p w14:paraId="5FBDD155" w14:textId="77777777" w:rsidR="0047427C" w:rsidRDefault="0047427C" w:rsidP="0047427C">
      <w:pPr>
        <w:spacing w:before="0"/>
        <w:jc w:val="center"/>
        <w:rPr>
          <w:b/>
          <w:bCs/>
        </w:rPr>
      </w:pPr>
    </w:p>
    <w:p w14:paraId="045939A4" w14:textId="4E990767" w:rsidR="0047427C" w:rsidRPr="005D2020" w:rsidRDefault="0047427C" w:rsidP="0047427C">
      <w:pPr>
        <w:spacing w:before="0"/>
        <w:jc w:val="center"/>
        <w:rPr>
          <w:b/>
          <w:bCs/>
        </w:rPr>
      </w:pPr>
      <w:r w:rsidRPr="005D2020">
        <w:rPr>
          <w:b/>
          <w:bCs/>
        </w:rPr>
        <w:t>Zapytanie Ofertowe</w:t>
      </w:r>
    </w:p>
    <w:p w14:paraId="6E04ECB1" w14:textId="2304FE76" w:rsidR="0047427C" w:rsidRPr="00632C4F" w:rsidRDefault="0047427C" w:rsidP="0047427C">
      <w:pPr>
        <w:spacing w:before="0"/>
        <w:jc w:val="center"/>
        <w:rPr>
          <w:b/>
          <w:bCs/>
        </w:rPr>
      </w:pPr>
      <w:r w:rsidRPr="00632C4F">
        <w:rPr>
          <w:b/>
          <w:bCs/>
        </w:rPr>
        <w:t xml:space="preserve">dla zamówienia publicznego </w:t>
      </w:r>
      <w:proofErr w:type="spellStart"/>
      <w:r w:rsidR="00632C4F" w:rsidRPr="00632C4F">
        <w:rPr>
          <w:b/>
          <w:bCs/>
          <w:color w:val="000000" w:themeColor="text1"/>
        </w:rPr>
        <w:t>kt</w:t>
      </w:r>
      <w:proofErr w:type="spellEnd"/>
      <w:r w:rsidR="00632C4F" w:rsidRPr="00632C4F">
        <w:rPr>
          <w:b/>
          <w:bCs/>
          <w:color w:val="000000" w:themeColor="text1"/>
          <w:lang w:val="es-ES_tradnl"/>
        </w:rPr>
        <w:t>ó</w:t>
      </w:r>
      <w:proofErr w:type="spellStart"/>
      <w:r w:rsidR="00632C4F" w:rsidRPr="00632C4F">
        <w:rPr>
          <w:b/>
          <w:bCs/>
          <w:color w:val="000000" w:themeColor="text1"/>
        </w:rPr>
        <w:t>rych</w:t>
      </w:r>
      <w:proofErr w:type="spellEnd"/>
      <w:r w:rsidR="00632C4F" w:rsidRPr="00632C4F">
        <w:rPr>
          <w:b/>
          <w:bCs/>
          <w:color w:val="000000" w:themeColor="text1"/>
        </w:rPr>
        <w:t xml:space="preserve"> wartość nie przekracza kwoty 130 000,00 zł netto lub </w:t>
      </w:r>
      <w:proofErr w:type="spellStart"/>
      <w:r w:rsidR="00632C4F" w:rsidRPr="00632C4F">
        <w:rPr>
          <w:b/>
          <w:bCs/>
          <w:color w:val="000000" w:themeColor="text1"/>
        </w:rPr>
        <w:t>zam</w:t>
      </w:r>
      <w:proofErr w:type="spellEnd"/>
      <w:r w:rsidR="00632C4F" w:rsidRPr="00632C4F">
        <w:rPr>
          <w:b/>
          <w:bCs/>
          <w:color w:val="000000" w:themeColor="text1"/>
          <w:lang w:val="es-ES_tradnl"/>
        </w:rPr>
        <w:t>ó</w:t>
      </w:r>
      <w:proofErr w:type="spellStart"/>
      <w:r w:rsidR="00632C4F" w:rsidRPr="00632C4F">
        <w:rPr>
          <w:b/>
          <w:bCs/>
          <w:color w:val="000000" w:themeColor="text1"/>
        </w:rPr>
        <w:t>wień</w:t>
      </w:r>
      <w:proofErr w:type="spellEnd"/>
      <w:r w:rsidR="00632C4F" w:rsidRPr="00632C4F">
        <w:rPr>
          <w:b/>
          <w:bCs/>
          <w:color w:val="000000" w:themeColor="text1"/>
        </w:rPr>
        <w:t xml:space="preserve">, dla </w:t>
      </w:r>
      <w:proofErr w:type="spellStart"/>
      <w:r w:rsidR="00632C4F" w:rsidRPr="00632C4F">
        <w:rPr>
          <w:b/>
          <w:bCs/>
          <w:color w:val="000000" w:themeColor="text1"/>
        </w:rPr>
        <w:t>kt</w:t>
      </w:r>
      <w:proofErr w:type="spellEnd"/>
      <w:r w:rsidR="00632C4F" w:rsidRPr="00632C4F">
        <w:rPr>
          <w:b/>
          <w:bCs/>
          <w:color w:val="000000" w:themeColor="text1"/>
          <w:lang w:val="es-ES_tradnl"/>
        </w:rPr>
        <w:t>ó</w:t>
      </w:r>
      <w:proofErr w:type="spellStart"/>
      <w:r w:rsidR="00632C4F" w:rsidRPr="00632C4F">
        <w:rPr>
          <w:b/>
          <w:bCs/>
          <w:color w:val="000000" w:themeColor="text1"/>
        </w:rPr>
        <w:t>rych</w:t>
      </w:r>
      <w:proofErr w:type="spellEnd"/>
      <w:r w:rsidR="00632C4F" w:rsidRPr="00632C4F">
        <w:rPr>
          <w:b/>
          <w:bCs/>
          <w:color w:val="000000" w:themeColor="text1"/>
        </w:rPr>
        <w:t xml:space="preserve"> nie stosuje się ustawy Prawo </w:t>
      </w:r>
      <w:proofErr w:type="spellStart"/>
      <w:r w:rsidR="00632C4F" w:rsidRPr="00632C4F">
        <w:rPr>
          <w:b/>
          <w:bCs/>
          <w:color w:val="000000" w:themeColor="text1"/>
        </w:rPr>
        <w:t>zam</w:t>
      </w:r>
      <w:proofErr w:type="spellEnd"/>
      <w:r w:rsidR="00632C4F" w:rsidRPr="00632C4F">
        <w:rPr>
          <w:b/>
          <w:bCs/>
          <w:color w:val="000000" w:themeColor="text1"/>
          <w:lang w:val="es-ES_tradnl"/>
        </w:rPr>
        <w:t>ó</w:t>
      </w:r>
      <w:proofErr w:type="spellStart"/>
      <w:r w:rsidR="00632C4F" w:rsidRPr="00632C4F">
        <w:rPr>
          <w:b/>
          <w:bCs/>
          <w:color w:val="000000" w:themeColor="text1"/>
        </w:rPr>
        <w:t>wień</w:t>
      </w:r>
      <w:proofErr w:type="spellEnd"/>
      <w:r w:rsidR="00632C4F" w:rsidRPr="00632C4F">
        <w:rPr>
          <w:b/>
          <w:bCs/>
          <w:color w:val="000000" w:themeColor="text1"/>
        </w:rPr>
        <w:t xml:space="preserve"> publicznych.</w:t>
      </w:r>
    </w:p>
    <w:p w14:paraId="4DF93145" w14:textId="77777777" w:rsidR="0047427C" w:rsidRPr="005D2020" w:rsidRDefault="0047427C" w:rsidP="0047427C">
      <w:pPr>
        <w:tabs>
          <w:tab w:val="left" w:pos="1920"/>
        </w:tabs>
        <w:spacing w:before="0"/>
        <w:rPr>
          <w:b/>
        </w:rPr>
      </w:pPr>
    </w:p>
    <w:p w14:paraId="54CE0C6A" w14:textId="77777777" w:rsidR="0047427C" w:rsidRDefault="0047427C" w:rsidP="0047427C">
      <w:pPr>
        <w:spacing w:before="0"/>
        <w:jc w:val="both"/>
        <w:rPr>
          <w:b/>
        </w:rPr>
      </w:pPr>
    </w:p>
    <w:p w14:paraId="24A1BE2E" w14:textId="2493A9A6" w:rsidR="0047427C" w:rsidRPr="0057271A" w:rsidRDefault="0047427C" w:rsidP="0037412B">
      <w:pPr>
        <w:spacing w:before="0"/>
        <w:jc w:val="both"/>
      </w:pPr>
      <w:r w:rsidRPr="005D2020">
        <w:rPr>
          <w:b/>
        </w:rPr>
        <w:t>1.</w:t>
      </w:r>
      <w:r w:rsidRPr="005D2020">
        <w:rPr>
          <w:b/>
        </w:rPr>
        <w:tab/>
      </w:r>
      <w:r w:rsidRPr="005D2020">
        <w:rPr>
          <w:b/>
          <w:u w:val="single"/>
        </w:rPr>
        <w:t>Przedmiot zamówienia</w:t>
      </w:r>
      <w:r w:rsidRPr="005D2020">
        <w:rPr>
          <w:b/>
        </w:rPr>
        <w:t>:</w:t>
      </w:r>
      <w:r w:rsidRPr="0057271A">
        <w:t xml:space="preserve"> </w:t>
      </w:r>
      <w:bookmarkStart w:id="0" w:name="_Hlk164926560"/>
      <w:bookmarkStart w:id="1" w:name="_Hlk136860846"/>
      <w:r w:rsidR="0037412B" w:rsidRPr="0037412B">
        <w:t>„</w:t>
      </w:r>
      <w:bookmarkStart w:id="2" w:name="_Hlk188251418"/>
      <w:r w:rsidR="0061635E">
        <w:t>Zakup</w:t>
      </w:r>
      <w:r w:rsidR="00064B8E">
        <w:t xml:space="preserve"> oraz </w:t>
      </w:r>
      <w:bookmarkStart w:id="3" w:name="_Hlk188250398"/>
      <w:r w:rsidR="00064B8E">
        <w:t>dostawa fabrycznie nowej</w:t>
      </w:r>
      <w:r w:rsidR="0061635E">
        <w:t xml:space="preserve"> posypywarki ciągnionej na potrzeby ZGK  w Niemcach</w:t>
      </w:r>
      <w:bookmarkEnd w:id="3"/>
      <w:r w:rsidR="0037412B" w:rsidRPr="0037412B">
        <w:t>”</w:t>
      </w:r>
    </w:p>
    <w:bookmarkEnd w:id="0"/>
    <w:bookmarkEnd w:id="2"/>
    <w:p w14:paraId="6C09AB5F" w14:textId="616E5CB8" w:rsidR="0047427C" w:rsidRDefault="0047427C" w:rsidP="0047427C">
      <w:pPr>
        <w:spacing w:before="0"/>
        <w:jc w:val="both"/>
        <w:rPr>
          <w:b/>
        </w:rPr>
      </w:pPr>
      <w:r w:rsidRPr="005D2020">
        <w:rPr>
          <w:b/>
          <w:u w:val="single"/>
        </w:rPr>
        <w:t>Opis przedmiotu oraz zakres zamówienia</w:t>
      </w:r>
      <w:r w:rsidRPr="005D2020">
        <w:rPr>
          <w:b/>
        </w:rPr>
        <w:t>:</w:t>
      </w:r>
    </w:p>
    <w:p w14:paraId="0F17E581" w14:textId="1AC67ACC" w:rsidR="00F773B3" w:rsidRPr="00F773B3" w:rsidRDefault="0047427C" w:rsidP="0037412B">
      <w:pPr>
        <w:spacing w:before="0"/>
        <w:jc w:val="both"/>
      </w:pPr>
      <w:r w:rsidRPr="0057271A">
        <w:rPr>
          <w:bCs/>
        </w:rPr>
        <w:t xml:space="preserve">Przedmiotem </w:t>
      </w:r>
      <w:r w:rsidR="0037412B">
        <w:rPr>
          <w:bCs/>
        </w:rPr>
        <w:t>zapytania</w:t>
      </w:r>
      <w:r w:rsidRPr="0057271A">
        <w:rPr>
          <w:bCs/>
        </w:rPr>
        <w:t xml:space="preserve"> jest </w:t>
      </w:r>
      <w:r w:rsidR="0037412B">
        <w:rPr>
          <w:bCs/>
        </w:rPr>
        <w:t xml:space="preserve">Zakupienie oraz </w:t>
      </w:r>
      <w:r w:rsidR="00064B8E" w:rsidRPr="00064B8E">
        <w:rPr>
          <w:bCs/>
        </w:rPr>
        <w:t xml:space="preserve">dostawa posypywarki ciągnionej na potrzeby ZGK  w Niemcach </w:t>
      </w:r>
      <w:r w:rsidR="0037412B">
        <w:rPr>
          <w:bCs/>
        </w:rPr>
        <w:t>(zał. Nr 2 )</w:t>
      </w:r>
    </w:p>
    <w:bookmarkEnd w:id="1"/>
    <w:p w14:paraId="1015CBC2" w14:textId="30DC81EF" w:rsidR="0047427C" w:rsidRDefault="00064B8E" w:rsidP="0047427C">
      <w:pPr>
        <w:spacing w:before="0"/>
        <w:jc w:val="both"/>
        <w:rPr>
          <w:spacing w:val="14"/>
        </w:rPr>
      </w:pPr>
      <w:r w:rsidRPr="00532160">
        <w:rPr>
          <w:b/>
          <w:bCs/>
          <w:spacing w:val="14"/>
          <w:u w:val="single"/>
        </w:rPr>
        <w:t>Minimalne wymagania techniczne</w:t>
      </w:r>
      <w:r>
        <w:rPr>
          <w:spacing w:val="14"/>
        </w:rPr>
        <w:t xml:space="preserve">: </w:t>
      </w:r>
    </w:p>
    <w:p w14:paraId="18B6E13D" w14:textId="71B66FA6" w:rsidR="00064B8E" w:rsidRDefault="00064B8E" w:rsidP="0047427C">
      <w:pPr>
        <w:spacing w:before="0"/>
        <w:jc w:val="both"/>
        <w:rPr>
          <w:spacing w:val="14"/>
        </w:rPr>
      </w:pPr>
      <w:r>
        <w:rPr>
          <w:spacing w:val="14"/>
        </w:rPr>
        <w:t>Dopuszczalna masa całkowita 3500 kg</w:t>
      </w:r>
    </w:p>
    <w:p w14:paraId="5D2B1863" w14:textId="35FC8ABD" w:rsidR="00064B8E" w:rsidRDefault="00064B8E" w:rsidP="0047427C">
      <w:pPr>
        <w:spacing w:before="0"/>
        <w:jc w:val="both"/>
        <w:rPr>
          <w:spacing w:val="14"/>
        </w:rPr>
      </w:pPr>
      <w:r>
        <w:rPr>
          <w:spacing w:val="14"/>
        </w:rPr>
        <w:t>Ładowność: 2520 kg</w:t>
      </w:r>
    </w:p>
    <w:p w14:paraId="5F37C826" w14:textId="14BB2385" w:rsidR="00064B8E" w:rsidRDefault="00064B8E" w:rsidP="0047427C">
      <w:pPr>
        <w:spacing w:before="0"/>
        <w:jc w:val="both"/>
        <w:rPr>
          <w:spacing w:val="14"/>
        </w:rPr>
      </w:pPr>
      <w:r>
        <w:rPr>
          <w:spacing w:val="14"/>
        </w:rPr>
        <w:t>Masa własna: 980 kg</w:t>
      </w:r>
    </w:p>
    <w:p w14:paraId="5E714A39" w14:textId="19600053" w:rsidR="00064B8E" w:rsidRDefault="00064B8E" w:rsidP="0047427C">
      <w:pPr>
        <w:spacing w:before="0"/>
        <w:jc w:val="both"/>
        <w:rPr>
          <w:spacing w:val="14"/>
        </w:rPr>
      </w:pPr>
      <w:r>
        <w:rPr>
          <w:spacing w:val="14"/>
        </w:rPr>
        <w:t>Pojemność ładunkowa 2 m3</w:t>
      </w:r>
    </w:p>
    <w:p w14:paraId="7D372DDE" w14:textId="223B0701" w:rsidR="00064B8E" w:rsidRDefault="00064B8E" w:rsidP="0047427C">
      <w:pPr>
        <w:spacing w:before="0"/>
        <w:jc w:val="both"/>
        <w:rPr>
          <w:spacing w:val="14"/>
        </w:rPr>
      </w:pPr>
      <w:r>
        <w:rPr>
          <w:spacing w:val="14"/>
        </w:rPr>
        <w:t>Powierzchnia zasypowa: 3,8 m2</w:t>
      </w:r>
    </w:p>
    <w:p w14:paraId="04A29D01" w14:textId="1754D4DC" w:rsidR="00064B8E" w:rsidRDefault="00064B8E" w:rsidP="0047427C">
      <w:pPr>
        <w:spacing w:before="0"/>
        <w:jc w:val="both"/>
        <w:rPr>
          <w:spacing w:val="14"/>
        </w:rPr>
      </w:pPr>
      <w:r>
        <w:rPr>
          <w:spacing w:val="14"/>
        </w:rPr>
        <w:t>Długość skrzyni ładunkowej wewnątrz: 2749 mm</w:t>
      </w:r>
    </w:p>
    <w:p w14:paraId="6466BD5B" w14:textId="70C402DC" w:rsidR="00064B8E" w:rsidRDefault="00064B8E" w:rsidP="0047427C">
      <w:pPr>
        <w:spacing w:before="0"/>
        <w:jc w:val="both"/>
        <w:rPr>
          <w:spacing w:val="14"/>
        </w:rPr>
      </w:pPr>
      <w:r>
        <w:rPr>
          <w:spacing w:val="14"/>
        </w:rPr>
        <w:t>Szerokość skrzyni ładunkowej wewnątrz: 1386mm</w:t>
      </w:r>
    </w:p>
    <w:p w14:paraId="0839C6BA" w14:textId="010157CE" w:rsidR="00064B8E" w:rsidRDefault="00064B8E" w:rsidP="0047427C">
      <w:pPr>
        <w:spacing w:before="0"/>
        <w:jc w:val="both"/>
        <w:rPr>
          <w:spacing w:val="14"/>
        </w:rPr>
      </w:pPr>
      <w:r>
        <w:rPr>
          <w:spacing w:val="14"/>
        </w:rPr>
        <w:t>Wysokość skrzyni ładunkowej: 625 mm</w:t>
      </w:r>
    </w:p>
    <w:p w14:paraId="21E127BD" w14:textId="0678F9A1" w:rsidR="00064B8E" w:rsidRDefault="00064B8E" w:rsidP="0047427C">
      <w:pPr>
        <w:spacing w:before="0"/>
        <w:jc w:val="both"/>
        <w:rPr>
          <w:spacing w:val="14"/>
        </w:rPr>
      </w:pPr>
      <w:r>
        <w:rPr>
          <w:spacing w:val="14"/>
        </w:rPr>
        <w:t>Wysokość Powierzchni Zasypowej: 1670 mm</w:t>
      </w:r>
    </w:p>
    <w:p w14:paraId="1A4AA231" w14:textId="58FBDE42" w:rsidR="00064B8E" w:rsidRDefault="00064B8E" w:rsidP="0047427C">
      <w:pPr>
        <w:spacing w:before="0"/>
        <w:jc w:val="both"/>
        <w:rPr>
          <w:bCs/>
        </w:rPr>
      </w:pPr>
      <w:r>
        <w:rPr>
          <w:bCs/>
        </w:rPr>
        <w:t>Wymiary gabarytowe ( długość/szerokość/ wysokość): 4950/1770/1670 mm</w:t>
      </w:r>
    </w:p>
    <w:p w14:paraId="466BCBDB" w14:textId="6BEA67D1" w:rsidR="00064B8E" w:rsidRDefault="00064B8E" w:rsidP="0047427C">
      <w:pPr>
        <w:spacing w:before="0"/>
        <w:jc w:val="both"/>
        <w:rPr>
          <w:bCs/>
        </w:rPr>
      </w:pPr>
      <w:r>
        <w:rPr>
          <w:bCs/>
        </w:rPr>
        <w:t>Zawieszenie: Sztywne</w:t>
      </w:r>
    </w:p>
    <w:p w14:paraId="2B688678" w14:textId="31438BC8" w:rsidR="00064B8E" w:rsidRDefault="00064B8E" w:rsidP="0047427C">
      <w:pPr>
        <w:spacing w:before="0"/>
        <w:jc w:val="both"/>
        <w:rPr>
          <w:bCs/>
        </w:rPr>
      </w:pPr>
      <w:r>
        <w:rPr>
          <w:bCs/>
        </w:rPr>
        <w:t>Obciążenie oka dyszla: 500 kg</w:t>
      </w:r>
    </w:p>
    <w:p w14:paraId="15EE81E6" w14:textId="22F7CBD9" w:rsidR="00064B8E" w:rsidRDefault="00064B8E" w:rsidP="0047427C">
      <w:pPr>
        <w:spacing w:before="0"/>
        <w:jc w:val="both"/>
        <w:rPr>
          <w:bCs/>
        </w:rPr>
      </w:pPr>
      <w:r>
        <w:rPr>
          <w:bCs/>
        </w:rPr>
        <w:t xml:space="preserve">Rozmiar ogumienia10,0/75-15,3 </w:t>
      </w:r>
    </w:p>
    <w:p w14:paraId="628AF1F5" w14:textId="04B6482B" w:rsidR="00064B8E" w:rsidRDefault="00064B8E" w:rsidP="0047427C">
      <w:pPr>
        <w:spacing w:before="0"/>
        <w:jc w:val="both"/>
        <w:rPr>
          <w:bCs/>
        </w:rPr>
      </w:pPr>
      <w:r>
        <w:rPr>
          <w:bCs/>
        </w:rPr>
        <w:t>Prędkość konstrukcyjna: 40 km/h</w:t>
      </w:r>
    </w:p>
    <w:p w14:paraId="46C989C1" w14:textId="0B698554" w:rsidR="00064B8E" w:rsidRDefault="00C62710" w:rsidP="0047427C">
      <w:pPr>
        <w:spacing w:before="0"/>
        <w:jc w:val="both"/>
        <w:rPr>
          <w:bCs/>
        </w:rPr>
      </w:pPr>
      <w:r>
        <w:rPr>
          <w:bCs/>
        </w:rPr>
        <w:t>Szerokość taśmy mechanizmu podającego 800 mm</w:t>
      </w:r>
    </w:p>
    <w:p w14:paraId="49ECEED8" w14:textId="32FAB3CB" w:rsidR="00C62710" w:rsidRDefault="00C62710" w:rsidP="0047427C">
      <w:pPr>
        <w:spacing w:before="0"/>
        <w:jc w:val="both"/>
        <w:rPr>
          <w:bCs/>
        </w:rPr>
      </w:pPr>
      <w:r>
        <w:rPr>
          <w:bCs/>
        </w:rPr>
        <w:t>Ilość tarcz adaptera rozsypującego: 2 szt</w:t>
      </w:r>
    </w:p>
    <w:p w14:paraId="0F5370F6" w14:textId="12C2339B" w:rsidR="00C62710" w:rsidRDefault="00C62710" w:rsidP="0047427C">
      <w:pPr>
        <w:spacing w:before="0"/>
        <w:jc w:val="both"/>
        <w:rPr>
          <w:bCs/>
        </w:rPr>
      </w:pPr>
      <w:r>
        <w:rPr>
          <w:bCs/>
        </w:rPr>
        <w:t xml:space="preserve">Maksymalne obroty tarcz adaptera rozsypującego: 150 </w:t>
      </w:r>
      <w:proofErr w:type="spellStart"/>
      <w:r>
        <w:rPr>
          <w:bCs/>
        </w:rPr>
        <w:t>obr</w:t>
      </w:r>
      <w:proofErr w:type="spellEnd"/>
      <w:r>
        <w:rPr>
          <w:bCs/>
        </w:rPr>
        <w:t>/min</w:t>
      </w:r>
    </w:p>
    <w:p w14:paraId="764D14BF" w14:textId="3935A4B9" w:rsidR="00C62710" w:rsidRDefault="00C62710" w:rsidP="0047427C">
      <w:pPr>
        <w:spacing w:before="0"/>
        <w:jc w:val="both"/>
        <w:rPr>
          <w:bCs/>
        </w:rPr>
      </w:pPr>
      <w:r>
        <w:rPr>
          <w:bCs/>
        </w:rPr>
        <w:t>Szerokość rozsypywania: 1800-2800 mm</w:t>
      </w:r>
    </w:p>
    <w:p w14:paraId="5E17FCD1" w14:textId="63CB98BA" w:rsidR="00C62710" w:rsidRDefault="00C62710" w:rsidP="0047427C">
      <w:pPr>
        <w:spacing w:before="0"/>
        <w:jc w:val="both"/>
        <w:rPr>
          <w:bCs/>
        </w:rPr>
      </w:pPr>
      <w:r>
        <w:rPr>
          <w:bCs/>
        </w:rPr>
        <w:t>Minimalne zapotrzebowanie mocy silnika 35/47,6 kW/KM</w:t>
      </w:r>
    </w:p>
    <w:p w14:paraId="17C90B4D" w14:textId="02AE5E5C" w:rsidR="00C62710" w:rsidRDefault="00C62710" w:rsidP="0047427C">
      <w:pPr>
        <w:spacing w:before="0"/>
        <w:jc w:val="both"/>
        <w:rPr>
          <w:bCs/>
        </w:rPr>
      </w:pPr>
      <w:r>
        <w:rPr>
          <w:bCs/>
        </w:rPr>
        <w:t xml:space="preserve">Ciśnienie instalacji hydraulicznej: 16 </w:t>
      </w:r>
      <w:proofErr w:type="spellStart"/>
      <w:r>
        <w:rPr>
          <w:bCs/>
        </w:rPr>
        <w:t>MPa</w:t>
      </w:r>
      <w:proofErr w:type="spellEnd"/>
    </w:p>
    <w:p w14:paraId="58481CF7" w14:textId="7CFC8DE9" w:rsidR="00C62710" w:rsidRDefault="00C62710" w:rsidP="0047427C">
      <w:pPr>
        <w:spacing w:before="0"/>
        <w:jc w:val="both"/>
        <w:rPr>
          <w:bCs/>
        </w:rPr>
      </w:pPr>
      <w:r>
        <w:rPr>
          <w:bCs/>
        </w:rPr>
        <w:t>Minimalna wydajność instalacji hydraulicznej ciągnika: 32 l/min</w:t>
      </w:r>
    </w:p>
    <w:p w14:paraId="167D3BAB" w14:textId="4B323330" w:rsidR="00532160" w:rsidRDefault="00532160" w:rsidP="0047427C">
      <w:pPr>
        <w:spacing w:before="0"/>
        <w:jc w:val="both"/>
        <w:rPr>
          <w:bCs/>
        </w:rPr>
      </w:pPr>
      <w:r w:rsidRPr="00532160">
        <w:rPr>
          <w:b/>
          <w:u w:val="single"/>
        </w:rPr>
        <w:t>Wyposażenie obowiązkowe</w:t>
      </w:r>
      <w:r>
        <w:rPr>
          <w:bCs/>
        </w:rPr>
        <w:t xml:space="preserve">: </w:t>
      </w:r>
    </w:p>
    <w:p w14:paraId="3B80E2BB" w14:textId="1A2D9BB5" w:rsidR="00532160" w:rsidRDefault="00532160" w:rsidP="0047427C">
      <w:pPr>
        <w:spacing w:before="0"/>
        <w:jc w:val="both"/>
        <w:rPr>
          <w:bCs/>
        </w:rPr>
      </w:pPr>
      <w:r>
        <w:rPr>
          <w:bCs/>
        </w:rPr>
        <w:t>Rodzaj ramy podwozia: -prostokątna z profili zamkniętych</w:t>
      </w:r>
    </w:p>
    <w:p w14:paraId="62971A41" w14:textId="1D3DB090" w:rsidR="00532160" w:rsidRDefault="00532160" w:rsidP="0047427C">
      <w:pPr>
        <w:spacing w:before="0"/>
        <w:jc w:val="both"/>
        <w:rPr>
          <w:bCs/>
        </w:rPr>
      </w:pPr>
      <w:r>
        <w:rPr>
          <w:bCs/>
        </w:rPr>
        <w:t>Rodzaj dyszla – sztywny do łączenia z dolnymi zaczepami ciągnika</w:t>
      </w:r>
    </w:p>
    <w:p w14:paraId="5FCCB7EE" w14:textId="3DFB8595" w:rsidR="00532160" w:rsidRDefault="00532160" w:rsidP="0047427C">
      <w:pPr>
        <w:spacing w:before="0"/>
        <w:jc w:val="both"/>
        <w:rPr>
          <w:bCs/>
        </w:rPr>
      </w:pPr>
      <w:r>
        <w:rPr>
          <w:bCs/>
        </w:rPr>
        <w:t>Rodzaj zaczepu dyszla- obrotowy z okiem fi-50 mm</w:t>
      </w:r>
    </w:p>
    <w:p w14:paraId="4650E1E5" w14:textId="65B73D6C" w:rsidR="00532160" w:rsidRDefault="00532160" w:rsidP="0047427C">
      <w:pPr>
        <w:spacing w:before="0"/>
        <w:jc w:val="both"/>
        <w:rPr>
          <w:bCs/>
        </w:rPr>
      </w:pPr>
      <w:r>
        <w:rPr>
          <w:bCs/>
        </w:rPr>
        <w:t>Rodzaj podpory dyszla: prosta ze składanym kółkiem stalowym</w:t>
      </w:r>
    </w:p>
    <w:p w14:paraId="6D63A2DB" w14:textId="7248A288" w:rsidR="00532160" w:rsidRDefault="00532160" w:rsidP="0047427C">
      <w:pPr>
        <w:spacing w:before="0"/>
        <w:jc w:val="both"/>
        <w:rPr>
          <w:bCs/>
        </w:rPr>
      </w:pPr>
      <w:r>
        <w:rPr>
          <w:bCs/>
        </w:rPr>
        <w:t>Instalacja hamulcowa pneumatyczna dwuprzewodowa</w:t>
      </w:r>
    </w:p>
    <w:p w14:paraId="21716DC3" w14:textId="07B41AB3" w:rsidR="00532160" w:rsidRDefault="00532160" w:rsidP="0047427C">
      <w:pPr>
        <w:spacing w:before="0"/>
        <w:jc w:val="both"/>
        <w:rPr>
          <w:bCs/>
        </w:rPr>
      </w:pPr>
      <w:r>
        <w:rPr>
          <w:bCs/>
        </w:rPr>
        <w:t>Napęd taśmowy mechanizmu podającego- silniki hydrauliczne</w:t>
      </w:r>
    </w:p>
    <w:p w14:paraId="3E0EB4A6" w14:textId="53A3E508" w:rsidR="00532160" w:rsidRDefault="00532160" w:rsidP="0047427C">
      <w:pPr>
        <w:spacing w:before="0"/>
        <w:jc w:val="both"/>
        <w:rPr>
          <w:bCs/>
        </w:rPr>
      </w:pPr>
      <w:r>
        <w:rPr>
          <w:bCs/>
        </w:rPr>
        <w:t>Napęd tarcz adaptera rozsypującego- silniki hydrauliczne</w:t>
      </w:r>
    </w:p>
    <w:p w14:paraId="0E695BEE" w14:textId="3B2CC06E" w:rsidR="00532160" w:rsidRDefault="00532160" w:rsidP="0047427C">
      <w:pPr>
        <w:spacing w:before="0"/>
        <w:jc w:val="both"/>
        <w:rPr>
          <w:bCs/>
        </w:rPr>
      </w:pPr>
      <w:r>
        <w:rPr>
          <w:bCs/>
        </w:rPr>
        <w:t>Sterowanie prędkością posuwu taśmy podającej- płynne zaworem</w:t>
      </w:r>
      <w:r w:rsidR="0065189B">
        <w:rPr>
          <w:bCs/>
        </w:rPr>
        <w:t xml:space="preserve"> hydrauliczny,</w:t>
      </w:r>
    </w:p>
    <w:p w14:paraId="0C65ECE7" w14:textId="7936FA8A" w:rsidR="0065189B" w:rsidRDefault="0065189B" w:rsidP="0047427C">
      <w:pPr>
        <w:spacing w:before="0"/>
        <w:jc w:val="both"/>
        <w:rPr>
          <w:bCs/>
        </w:rPr>
      </w:pPr>
      <w:r>
        <w:rPr>
          <w:bCs/>
        </w:rPr>
        <w:t>Postojowy hamulec ręczny z korbą</w:t>
      </w:r>
    </w:p>
    <w:p w14:paraId="3E7EB9A5" w14:textId="2A9D6CC5" w:rsidR="0065189B" w:rsidRDefault="0065189B" w:rsidP="0047427C">
      <w:pPr>
        <w:spacing w:before="0"/>
        <w:jc w:val="both"/>
        <w:rPr>
          <w:bCs/>
        </w:rPr>
      </w:pPr>
      <w:r>
        <w:rPr>
          <w:bCs/>
        </w:rPr>
        <w:lastRenderedPageBreak/>
        <w:t>Błotniki kół</w:t>
      </w:r>
    </w:p>
    <w:p w14:paraId="032D9645" w14:textId="00357B46" w:rsidR="0065189B" w:rsidRDefault="0065189B" w:rsidP="0047427C">
      <w:pPr>
        <w:spacing w:before="0"/>
        <w:jc w:val="both"/>
        <w:rPr>
          <w:bCs/>
        </w:rPr>
      </w:pPr>
      <w:r>
        <w:rPr>
          <w:bCs/>
        </w:rPr>
        <w:t>Sito skrzyni ładunkowej z podporą serwisową</w:t>
      </w:r>
    </w:p>
    <w:p w14:paraId="50DE7E0E" w14:textId="40BE9ACE" w:rsidR="0065189B" w:rsidRDefault="0065189B" w:rsidP="0047427C">
      <w:pPr>
        <w:spacing w:before="0"/>
        <w:jc w:val="both"/>
        <w:rPr>
          <w:bCs/>
        </w:rPr>
      </w:pPr>
      <w:r>
        <w:rPr>
          <w:bCs/>
        </w:rPr>
        <w:t>Materiały malarskie chemoutwardzalne dwuskładnikowe</w:t>
      </w:r>
    </w:p>
    <w:p w14:paraId="645CDBB9" w14:textId="3B089A35" w:rsidR="0065189B" w:rsidRDefault="0065189B" w:rsidP="0047427C">
      <w:pPr>
        <w:spacing w:before="0"/>
        <w:jc w:val="both"/>
        <w:rPr>
          <w:bCs/>
        </w:rPr>
      </w:pPr>
      <w:r>
        <w:rPr>
          <w:bCs/>
        </w:rPr>
        <w:t>Plandeka sznurowana</w:t>
      </w:r>
    </w:p>
    <w:p w14:paraId="225B2612" w14:textId="7CBD9A82" w:rsidR="0065189B" w:rsidRPr="00064B8E" w:rsidRDefault="0065189B" w:rsidP="0047427C">
      <w:pPr>
        <w:spacing w:before="0"/>
        <w:jc w:val="both"/>
        <w:rPr>
          <w:bCs/>
        </w:rPr>
      </w:pPr>
      <w:r>
        <w:rPr>
          <w:bCs/>
        </w:rPr>
        <w:t>Kolorystyka: Podwozie czarne ( RAL 9005) nadwozie pomarańczowe ( RAL2008)</w:t>
      </w:r>
    </w:p>
    <w:p w14:paraId="618DDA6C" w14:textId="479A9368" w:rsidR="0047427C" w:rsidRPr="005D2020" w:rsidRDefault="0047427C" w:rsidP="0047427C">
      <w:pPr>
        <w:spacing w:before="0"/>
        <w:jc w:val="both"/>
        <w:rPr>
          <w:b/>
        </w:rPr>
      </w:pPr>
      <w:r w:rsidRPr="005D2020">
        <w:rPr>
          <w:b/>
        </w:rPr>
        <w:t>2.</w:t>
      </w:r>
      <w:r w:rsidRPr="005D2020">
        <w:rPr>
          <w:b/>
        </w:rPr>
        <w:tab/>
      </w:r>
      <w:r w:rsidRPr="005D2020">
        <w:rPr>
          <w:b/>
          <w:u w:val="single"/>
        </w:rPr>
        <w:t>Wymagania związane z wykonaniem zamówienia</w:t>
      </w:r>
    </w:p>
    <w:p w14:paraId="1A014198" w14:textId="77777777" w:rsidR="0047427C" w:rsidRPr="005D2020" w:rsidRDefault="0047427C" w:rsidP="0047427C">
      <w:pPr>
        <w:spacing w:before="0"/>
        <w:jc w:val="both"/>
      </w:pPr>
      <w:r w:rsidRPr="005D2020">
        <w:rPr>
          <w:b/>
        </w:rPr>
        <w:t>2.1.</w:t>
      </w:r>
      <w:r w:rsidRPr="005D2020">
        <w:tab/>
        <w:t>Okres gwarancji: 60 miesięcy</w:t>
      </w:r>
    </w:p>
    <w:p w14:paraId="3D3E2E53" w14:textId="77777777" w:rsidR="0047427C" w:rsidRPr="005D2020" w:rsidRDefault="0047427C" w:rsidP="0047427C">
      <w:pPr>
        <w:spacing w:before="0"/>
        <w:jc w:val="both"/>
      </w:pPr>
      <w:r w:rsidRPr="005D2020">
        <w:rPr>
          <w:b/>
        </w:rPr>
        <w:t>2.2.</w:t>
      </w:r>
      <w:r w:rsidRPr="005D2020">
        <w:tab/>
        <w:t>Kryterium wyboru oferty</w:t>
      </w:r>
      <w:r w:rsidRPr="005D2020">
        <w:tab/>
      </w:r>
    </w:p>
    <w:p w14:paraId="1583F248" w14:textId="77777777" w:rsidR="0047427C" w:rsidRPr="005D2020" w:rsidRDefault="0047427C" w:rsidP="0047427C">
      <w:pPr>
        <w:spacing w:before="0"/>
        <w:jc w:val="both"/>
      </w:pPr>
      <w:r w:rsidRPr="005D2020">
        <w:t xml:space="preserve">- cena 100% </w:t>
      </w:r>
    </w:p>
    <w:p w14:paraId="01F27C9E" w14:textId="77777777" w:rsidR="0047427C" w:rsidRPr="005D2020" w:rsidRDefault="0047427C" w:rsidP="0047427C">
      <w:pPr>
        <w:spacing w:before="0"/>
        <w:jc w:val="both"/>
      </w:pPr>
      <w:r w:rsidRPr="005D2020">
        <w:rPr>
          <w:b/>
        </w:rPr>
        <w:t>2.3.</w:t>
      </w:r>
      <w:r w:rsidRPr="005D2020">
        <w:tab/>
        <w:t>Obliczając cenę oferty należy uwzględnić kosz</w:t>
      </w:r>
      <w:r>
        <w:t>t</w:t>
      </w:r>
      <w:r w:rsidRPr="005D2020">
        <w:t xml:space="preserve"> wszelkich prac, materiałów, urządzeń i usług niezbędnych do kompleksowego wykonania zamówienia.</w:t>
      </w:r>
    </w:p>
    <w:p w14:paraId="4EA35F50" w14:textId="77777777" w:rsidR="0047427C" w:rsidRPr="005D2020" w:rsidRDefault="0047427C" w:rsidP="0047427C">
      <w:pPr>
        <w:spacing w:before="0"/>
        <w:jc w:val="both"/>
      </w:pPr>
      <w:r w:rsidRPr="005D2020">
        <w:rPr>
          <w:b/>
        </w:rPr>
        <w:t>2.4.</w:t>
      </w:r>
      <w:r w:rsidRPr="005D2020">
        <w:t xml:space="preserve">       Wymagany czas realizacji zamówienia</w:t>
      </w:r>
      <w:r>
        <w:t xml:space="preserve"> </w:t>
      </w:r>
      <w:r w:rsidRPr="005D2020">
        <w:rPr>
          <w:strike/>
        </w:rPr>
        <w:t xml:space="preserve"> </w:t>
      </w:r>
      <w:r w:rsidRPr="005D2020">
        <w:t xml:space="preserve"> </w:t>
      </w:r>
      <w:r w:rsidRPr="00E30A87">
        <w:t>2 tygodnie</w:t>
      </w:r>
      <w:r w:rsidRPr="00C62710">
        <w:rPr>
          <w:color w:val="FF0000"/>
        </w:rPr>
        <w:t xml:space="preserve"> </w:t>
      </w:r>
      <w:r w:rsidRPr="005D2020">
        <w:t xml:space="preserve">od daty podpisania umowy </w:t>
      </w:r>
    </w:p>
    <w:p w14:paraId="6C8C5674" w14:textId="1BD42EDA" w:rsidR="0047427C" w:rsidRPr="005D2020" w:rsidRDefault="0047427C" w:rsidP="0047427C">
      <w:pPr>
        <w:spacing w:before="0"/>
        <w:jc w:val="both"/>
      </w:pPr>
      <w:r w:rsidRPr="005D2020">
        <w:rPr>
          <w:b/>
        </w:rPr>
        <w:t>2.5.</w:t>
      </w:r>
      <w:r w:rsidRPr="005D2020">
        <w:tab/>
        <w:t xml:space="preserve">Wykonawca deklarując wolę wykonania zamówienia za cenę ryczałtową podany </w:t>
      </w:r>
      <w:r w:rsidR="00632C4F">
        <w:br/>
      </w:r>
      <w:r w:rsidRPr="005D2020">
        <w:t>w formularzu ofertowym, akceptuje   w całości   postanowienia   niniejszego   zapytania   ofertowego   wraz z załącznikami, co jest równoznaczne z pozbawieniem się możliwości żądania zapłaty za elementy, które wynikają z tego opisu a nie zostały uwzględnione przy obliczania ceny.</w:t>
      </w:r>
    </w:p>
    <w:p w14:paraId="5EDDA18A" w14:textId="77777777" w:rsidR="0047427C" w:rsidRPr="005D2020" w:rsidRDefault="0047427C" w:rsidP="0047427C">
      <w:pPr>
        <w:spacing w:before="0"/>
        <w:jc w:val="both"/>
      </w:pPr>
      <w:r w:rsidRPr="005D2020">
        <w:rPr>
          <w:b/>
        </w:rPr>
        <w:t>2.6.</w:t>
      </w:r>
      <w:r w:rsidRPr="005D2020">
        <w:tab/>
        <w:t>Wykonawca określi cenę oferty w złotych polskich (PLN), która stanowić będzie wynagrodzenie ryczałtowe za realizację całego przedmiotu zamówienia, podając ją w zapisie liczbowym i słownie z dokładnością do grosza (do dwóch miejsc po przecinku). Cena oferty nie podlega waloryzacji.</w:t>
      </w:r>
    </w:p>
    <w:p w14:paraId="778B1FA5" w14:textId="77777777" w:rsidR="0047427C" w:rsidRPr="005D2020" w:rsidRDefault="0047427C" w:rsidP="0047427C">
      <w:pPr>
        <w:spacing w:before="0"/>
        <w:jc w:val="both"/>
      </w:pPr>
      <w:r w:rsidRPr="005D2020">
        <w:rPr>
          <w:b/>
        </w:rPr>
        <w:t>2.7.</w:t>
      </w:r>
      <w:r w:rsidRPr="005D2020">
        <w:tab/>
        <w:t>Wykonawca pozostaje związany złożon</w:t>
      </w:r>
      <w:r>
        <w:t>ą</w:t>
      </w:r>
      <w:r w:rsidRPr="005D2020">
        <w:t xml:space="preserve"> ofertą przez okres 30 dni. Bieg terminu związania ofertą rozpoczyna się wraz z upływem terminu składania ofert.</w:t>
      </w:r>
    </w:p>
    <w:p w14:paraId="2F49E817" w14:textId="77777777" w:rsidR="0047427C" w:rsidRPr="005D2020" w:rsidRDefault="0047427C" w:rsidP="0047427C">
      <w:pPr>
        <w:spacing w:before="0"/>
        <w:jc w:val="both"/>
      </w:pPr>
      <w:r w:rsidRPr="005D2020">
        <w:rPr>
          <w:b/>
        </w:rPr>
        <w:t>2.8</w:t>
      </w:r>
      <w:r w:rsidRPr="005D2020">
        <w:t>.</w:t>
      </w:r>
      <w:r w:rsidRPr="005D2020">
        <w:tab/>
        <w:t xml:space="preserve">Wykonawca samodzielnie lub na wniosek Zamawiającego może przedłużyć termin związania ofertą, z tym że Zamawiający może tylko raz, co najmniej na 3 dni przed upływem terminu związania ofertą, zwrócić się do Wykonawców o wyrażenie zgody na przedłużenie tego terminu o oznaczony okres, nie dłuższy jednak niż </w:t>
      </w:r>
      <w:r>
        <w:t>3</w:t>
      </w:r>
      <w:r w:rsidRPr="005D2020">
        <w:t>0 dni.</w:t>
      </w:r>
    </w:p>
    <w:p w14:paraId="41598A9B" w14:textId="77777777" w:rsidR="0047427C" w:rsidRPr="005D2020" w:rsidRDefault="0047427C" w:rsidP="0047427C">
      <w:pPr>
        <w:spacing w:before="0"/>
        <w:jc w:val="both"/>
      </w:pPr>
    </w:p>
    <w:p w14:paraId="53151258" w14:textId="77777777" w:rsidR="0047427C" w:rsidRDefault="0047427C" w:rsidP="0047427C">
      <w:pPr>
        <w:spacing w:before="0"/>
        <w:jc w:val="both"/>
        <w:rPr>
          <w:b/>
        </w:rPr>
      </w:pPr>
    </w:p>
    <w:p w14:paraId="23272464" w14:textId="785E41F3" w:rsidR="0047427C" w:rsidRPr="005D2020" w:rsidRDefault="0047427C" w:rsidP="0047427C">
      <w:pPr>
        <w:spacing w:before="0"/>
        <w:jc w:val="both"/>
        <w:rPr>
          <w:b/>
        </w:rPr>
      </w:pPr>
      <w:r w:rsidRPr="005D2020">
        <w:rPr>
          <w:b/>
        </w:rPr>
        <w:t>3.</w:t>
      </w:r>
      <w:r w:rsidRPr="005D2020">
        <w:rPr>
          <w:b/>
        </w:rPr>
        <w:tab/>
      </w:r>
      <w:r w:rsidRPr="005D2020">
        <w:rPr>
          <w:b/>
          <w:u w:val="single"/>
        </w:rPr>
        <w:t>Warunki udziału w postępowaniu oraz opis sposobu dokonywania oceny spełnienia tych warunków.</w:t>
      </w:r>
    </w:p>
    <w:p w14:paraId="2FABE021" w14:textId="77777777" w:rsidR="0047427C" w:rsidRPr="005D2020" w:rsidRDefault="0047427C" w:rsidP="0047427C">
      <w:pPr>
        <w:spacing w:before="0"/>
        <w:jc w:val="both"/>
      </w:pPr>
      <w:r w:rsidRPr="005D2020">
        <w:rPr>
          <w:b/>
        </w:rPr>
        <w:t>3.1.</w:t>
      </w:r>
      <w:r w:rsidRPr="005D2020">
        <w:tab/>
        <w:t>O udzielenie zamówienia mogą ubiegać się Wykonawcy, którzy spełniają warunki dotyczące:</w:t>
      </w:r>
    </w:p>
    <w:p w14:paraId="6FC2169F" w14:textId="77777777" w:rsidR="0047427C" w:rsidRPr="005D2020" w:rsidRDefault="0047427C" w:rsidP="0047427C">
      <w:pPr>
        <w:spacing w:before="0"/>
        <w:jc w:val="both"/>
      </w:pPr>
      <w:r w:rsidRPr="005D2020">
        <w:t>a)</w:t>
      </w:r>
      <w:r w:rsidRPr="005D2020">
        <w:tab/>
      </w:r>
      <w:r w:rsidRPr="00E30A87">
        <w:t xml:space="preserve">posiadania uprawnień do wykonywania określonej działalności lub czynności, jeżeli przepisy prawa nakładają obowiązek ich posiadania </w:t>
      </w:r>
    </w:p>
    <w:p w14:paraId="03EABA4A" w14:textId="77777777" w:rsidR="0047427C" w:rsidRPr="005D2020" w:rsidRDefault="0047427C" w:rsidP="0047427C">
      <w:pPr>
        <w:spacing w:before="0"/>
        <w:jc w:val="both"/>
      </w:pPr>
    </w:p>
    <w:p w14:paraId="09843599" w14:textId="77777777" w:rsidR="0047427C" w:rsidRDefault="0047427C" w:rsidP="0047427C">
      <w:pPr>
        <w:spacing w:before="0"/>
        <w:jc w:val="both"/>
        <w:rPr>
          <w:b/>
        </w:rPr>
      </w:pPr>
    </w:p>
    <w:p w14:paraId="5EF96B58" w14:textId="6A6D989A" w:rsidR="0047427C" w:rsidRPr="005D2020" w:rsidRDefault="0047427C" w:rsidP="0047427C">
      <w:pPr>
        <w:spacing w:before="0"/>
        <w:jc w:val="both"/>
        <w:rPr>
          <w:b/>
        </w:rPr>
      </w:pPr>
      <w:r w:rsidRPr="005D2020">
        <w:rPr>
          <w:b/>
        </w:rPr>
        <w:t>4.</w:t>
      </w:r>
      <w:r w:rsidRPr="005D2020">
        <w:rPr>
          <w:b/>
        </w:rPr>
        <w:tab/>
      </w:r>
      <w:r w:rsidRPr="005D2020">
        <w:rPr>
          <w:b/>
          <w:u w:val="single"/>
        </w:rPr>
        <w:t>Oświadczenia lub dokumenty potwierdzające spełnienie warunków udziału w postępowaniu</w:t>
      </w:r>
      <w:r w:rsidRPr="005D2020">
        <w:rPr>
          <w:b/>
        </w:rPr>
        <w:t>.</w:t>
      </w:r>
    </w:p>
    <w:p w14:paraId="4F8DDA5A" w14:textId="77777777" w:rsidR="006717C9" w:rsidRDefault="0047427C" w:rsidP="006717C9">
      <w:pPr>
        <w:spacing w:before="0"/>
        <w:jc w:val="both"/>
      </w:pPr>
      <w:r w:rsidRPr="005D2020">
        <w:rPr>
          <w:b/>
        </w:rPr>
        <w:t>4.1.</w:t>
      </w:r>
      <w:r w:rsidRPr="005D2020">
        <w:tab/>
        <w:t>na ofertę składają się następujące dokumenty i załączniki:</w:t>
      </w:r>
    </w:p>
    <w:p w14:paraId="690FA0F3" w14:textId="48BF5129" w:rsidR="006717C9" w:rsidRDefault="006717C9" w:rsidP="006717C9">
      <w:pPr>
        <w:spacing w:before="0"/>
        <w:jc w:val="both"/>
      </w:pPr>
      <w:r>
        <w:t>a)  </w:t>
      </w:r>
      <w:r w:rsidRPr="006717C9">
        <w:rPr>
          <w:b/>
          <w:bCs/>
          <w:u w:val="single"/>
        </w:rPr>
        <w:t>formularz ofertowy</w:t>
      </w:r>
      <w:r>
        <w:t> (wg wzoru z Załącznika nr </w:t>
      </w:r>
      <w:r w:rsidR="0037412B">
        <w:t>1</w:t>
      </w:r>
      <w:r>
        <w:t>) - wypełniony i podpisany przez Wykonawcę,</w:t>
      </w:r>
      <w:r>
        <w:br/>
        <w:t>b)</w:t>
      </w:r>
      <w:r>
        <w:rPr>
          <w:b/>
          <w:bCs/>
          <w:u w:val="single"/>
        </w:rPr>
        <w:t>k</w:t>
      </w:r>
      <w:r w:rsidR="00C62710">
        <w:rPr>
          <w:b/>
          <w:bCs/>
          <w:u w:val="single"/>
        </w:rPr>
        <w:t xml:space="preserve">arta </w:t>
      </w:r>
      <w:r w:rsidR="00C62710">
        <w:rPr>
          <w:b/>
          <w:bCs/>
          <w:u w:val="single"/>
        </w:rPr>
        <w:tab/>
        <w:t xml:space="preserve">specyfikacji </w:t>
      </w:r>
      <w:r w:rsidR="00C62710">
        <w:rPr>
          <w:b/>
          <w:bCs/>
          <w:u w:val="single"/>
        </w:rPr>
        <w:tab/>
        <w:t>sprzętu</w:t>
      </w:r>
      <w:r>
        <w:t> (</w:t>
      </w:r>
      <w:r w:rsidR="00C62710">
        <w:t>zgodna z wymaganiami zawartymi w zapytaniu</w:t>
      </w:r>
      <w:r>
        <w:t>) </w:t>
      </w:r>
    </w:p>
    <w:p w14:paraId="1C764B78" w14:textId="77777777" w:rsidR="0047427C" w:rsidRPr="005D2020" w:rsidRDefault="0047427C" w:rsidP="0047427C">
      <w:pPr>
        <w:spacing w:before="0"/>
        <w:jc w:val="both"/>
      </w:pPr>
    </w:p>
    <w:p w14:paraId="26243D93" w14:textId="1D336A86" w:rsidR="0047427C" w:rsidRPr="005D2020" w:rsidRDefault="0047427C" w:rsidP="0047427C">
      <w:pPr>
        <w:spacing w:before="0"/>
        <w:jc w:val="both"/>
      </w:pPr>
      <w:r w:rsidRPr="005D2020">
        <w:rPr>
          <w:b/>
        </w:rPr>
        <w:t>5.</w:t>
      </w:r>
      <w:r w:rsidRPr="005D2020">
        <w:rPr>
          <w:b/>
        </w:rPr>
        <w:tab/>
      </w:r>
      <w:r w:rsidRPr="005D2020">
        <w:rPr>
          <w:b/>
          <w:u w:val="single"/>
        </w:rPr>
        <w:t>Miejsce i termin składania ofert</w:t>
      </w:r>
      <w:r w:rsidRPr="005D2020">
        <w:t xml:space="preserve">: oferty należy złożyć w siedzibie Zamawiającego na biurze podawczym w zaklejonej kopercie opisanej jako „ Oferta na </w:t>
      </w:r>
      <w:r w:rsidR="00C62710" w:rsidRPr="00C62710">
        <w:t>Zakup oraz dostawa fabrycznie nowej posypywarki ciągnionej na potrzeby ZGK  w Niemcach</w:t>
      </w:r>
      <w:r w:rsidRPr="005D2020">
        <w:t xml:space="preserve">” w terminie do dnia </w:t>
      </w:r>
      <w:r w:rsidR="00E30A87" w:rsidRPr="00E30A87">
        <w:t>31</w:t>
      </w:r>
      <w:r w:rsidR="0037412B" w:rsidRPr="00E30A87">
        <w:t>.01</w:t>
      </w:r>
      <w:r w:rsidRPr="00E30A87">
        <w:t>.202</w:t>
      </w:r>
      <w:r w:rsidR="0037412B" w:rsidRPr="00E30A87">
        <w:t>5</w:t>
      </w:r>
      <w:r w:rsidR="007C67E5" w:rsidRPr="00E30A87">
        <w:t xml:space="preserve"> </w:t>
      </w:r>
      <w:r w:rsidRPr="00E30A87">
        <w:t xml:space="preserve">r. do godz. </w:t>
      </w:r>
      <w:r w:rsidR="0037412B" w:rsidRPr="00E30A87">
        <w:t>11.00</w:t>
      </w:r>
      <w:r w:rsidRPr="005D2020">
        <w:t xml:space="preserve">  </w:t>
      </w:r>
      <w:r w:rsidR="007C67E5">
        <w:t>l</w:t>
      </w:r>
      <w:r w:rsidRPr="005D2020">
        <w:t xml:space="preserve">ub drogą elektroniczną na adres </w:t>
      </w:r>
      <w:r w:rsidR="00C62710">
        <w:t>zamowienia</w:t>
      </w:r>
      <w:r w:rsidR="0037412B">
        <w:t>@niemce.pl</w:t>
      </w:r>
      <w:r w:rsidRPr="005D2020">
        <w:t xml:space="preserve"> . Oferty nadesłane drogą elektroniczną należy podpisać oraz zeskanować. Oferty, które wpłyną po wyznaczonym terminie składania ofert nie będą brane pod uwagę. </w:t>
      </w:r>
    </w:p>
    <w:p w14:paraId="607BE39E" w14:textId="77777777" w:rsidR="0047427C" w:rsidRDefault="0047427C" w:rsidP="0047427C">
      <w:pPr>
        <w:spacing w:before="0"/>
        <w:jc w:val="both"/>
        <w:rPr>
          <w:b/>
        </w:rPr>
      </w:pPr>
    </w:p>
    <w:p w14:paraId="575B01D9" w14:textId="2FE77691" w:rsidR="0047427C" w:rsidRPr="0065189B" w:rsidRDefault="0047427C" w:rsidP="0047427C">
      <w:pPr>
        <w:spacing w:before="0"/>
        <w:jc w:val="both"/>
        <w:rPr>
          <w:color w:val="FF0000"/>
        </w:rPr>
      </w:pPr>
      <w:r w:rsidRPr="005D2020">
        <w:rPr>
          <w:b/>
        </w:rPr>
        <w:t xml:space="preserve">6.           </w:t>
      </w:r>
      <w:r w:rsidRPr="005D2020">
        <w:rPr>
          <w:b/>
          <w:u w:val="single"/>
        </w:rPr>
        <w:t>Termin otwarcia ofert</w:t>
      </w:r>
      <w:r w:rsidRPr="005D2020">
        <w:t xml:space="preserve">: </w:t>
      </w:r>
      <w:r w:rsidR="00E30A87" w:rsidRPr="00E30A87">
        <w:t>31</w:t>
      </w:r>
      <w:r w:rsidRPr="00E30A87">
        <w:t>.</w:t>
      </w:r>
      <w:r w:rsidR="0037412B" w:rsidRPr="00E30A87">
        <w:t>01</w:t>
      </w:r>
      <w:r w:rsidRPr="00E30A87">
        <w:t>.202</w:t>
      </w:r>
      <w:r w:rsidR="0037412B" w:rsidRPr="00E30A87">
        <w:t>5</w:t>
      </w:r>
      <w:r w:rsidRPr="00E30A87">
        <w:t xml:space="preserve"> r. godz. </w:t>
      </w:r>
      <w:r w:rsidR="007C67E5" w:rsidRPr="00E30A87">
        <w:t>1</w:t>
      </w:r>
      <w:r w:rsidR="0037412B" w:rsidRPr="00E30A87">
        <w:t>1</w:t>
      </w:r>
      <w:r w:rsidR="00002E8F" w:rsidRPr="00E30A87">
        <w:t>.</w:t>
      </w:r>
      <w:r w:rsidR="0037412B" w:rsidRPr="00E30A87">
        <w:t>30</w:t>
      </w:r>
      <w:r w:rsidRPr="00E30A87">
        <w:t xml:space="preserve"> w </w:t>
      </w:r>
      <w:r w:rsidR="0037412B" w:rsidRPr="00E30A87">
        <w:t>pokoju 204</w:t>
      </w:r>
      <w:r w:rsidR="00645641" w:rsidRPr="00E30A87">
        <w:rPr>
          <w:color w:val="FF0000"/>
        </w:rPr>
        <w:t xml:space="preserve"> </w:t>
      </w:r>
    </w:p>
    <w:p w14:paraId="5962D82E" w14:textId="77777777" w:rsidR="0047427C" w:rsidRPr="005D2020" w:rsidRDefault="0047427C" w:rsidP="0047427C">
      <w:pPr>
        <w:spacing w:before="0"/>
        <w:jc w:val="both"/>
      </w:pPr>
    </w:p>
    <w:p w14:paraId="31E2D662" w14:textId="522351FE" w:rsidR="0047427C" w:rsidRPr="005D2020" w:rsidRDefault="0047427C" w:rsidP="0047427C">
      <w:pPr>
        <w:spacing w:before="0"/>
        <w:jc w:val="both"/>
      </w:pPr>
      <w:r w:rsidRPr="005D2020">
        <w:rPr>
          <w:b/>
        </w:rPr>
        <w:t>7.</w:t>
      </w:r>
      <w:r w:rsidRPr="005D2020">
        <w:rPr>
          <w:b/>
        </w:rPr>
        <w:tab/>
      </w:r>
      <w:r w:rsidRPr="005D2020">
        <w:rPr>
          <w:b/>
          <w:u w:val="single"/>
        </w:rPr>
        <w:t>Osoba upoważniona do kontaktów</w:t>
      </w:r>
      <w:r w:rsidRPr="005D2020">
        <w:rPr>
          <w:b/>
        </w:rPr>
        <w:t>:</w:t>
      </w:r>
      <w:r w:rsidR="00E25694">
        <w:rPr>
          <w:b/>
        </w:rPr>
        <w:t xml:space="preserve"> </w:t>
      </w:r>
    </w:p>
    <w:p w14:paraId="6647462A" w14:textId="3616278E" w:rsidR="0047427C" w:rsidRPr="005D2020" w:rsidRDefault="0047427C" w:rsidP="0047427C">
      <w:pPr>
        <w:spacing w:before="0"/>
        <w:jc w:val="both"/>
      </w:pPr>
      <w:r w:rsidRPr="005D2020">
        <w:rPr>
          <w:b/>
        </w:rPr>
        <w:t>8.</w:t>
      </w:r>
      <w:r w:rsidR="00632C4F">
        <w:rPr>
          <w:b/>
        </w:rPr>
        <w:t xml:space="preserve"> </w:t>
      </w:r>
      <w:r w:rsidRPr="005D2020">
        <w:rPr>
          <w:b/>
          <w:u w:val="single"/>
        </w:rPr>
        <w:t>Sposób rozliczeń</w:t>
      </w:r>
      <w:r w:rsidRPr="005D2020">
        <w:rPr>
          <w:b/>
        </w:rPr>
        <w:t>:</w:t>
      </w:r>
      <w:r w:rsidRPr="005D2020">
        <w:t xml:space="preserve"> wszelkie rozliczenia związane  z realizacją niniejszego zamówienia dokonywane będą w PLN</w:t>
      </w:r>
    </w:p>
    <w:p w14:paraId="575BADEC" w14:textId="77777777" w:rsidR="0047427C" w:rsidRPr="005D2020" w:rsidRDefault="0047427C" w:rsidP="0047427C">
      <w:pPr>
        <w:spacing w:before="0"/>
        <w:jc w:val="both"/>
      </w:pPr>
    </w:p>
    <w:p w14:paraId="732C0974" w14:textId="0AF83B92" w:rsidR="0047427C" w:rsidRPr="005D2020" w:rsidRDefault="0047427C" w:rsidP="0047427C">
      <w:pPr>
        <w:spacing w:before="0"/>
        <w:jc w:val="both"/>
        <w:rPr>
          <w:b/>
        </w:rPr>
      </w:pPr>
      <w:r w:rsidRPr="005D2020">
        <w:rPr>
          <w:b/>
        </w:rPr>
        <w:lastRenderedPageBreak/>
        <w:t>9.</w:t>
      </w:r>
      <w:r w:rsidR="00632C4F">
        <w:rPr>
          <w:b/>
        </w:rPr>
        <w:t xml:space="preserve"> </w:t>
      </w:r>
      <w:r w:rsidRPr="005D2020">
        <w:rPr>
          <w:b/>
          <w:u w:val="single"/>
        </w:rPr>
        <w:t>Dodatkowe uwagi</w:t>
      </w:r>
      <w:r w:rsidRPr="005D2020">
        <w:rPr>
          <w:b/>
        </w:rPr>
        <w:t>:</w:t>
      </w:r>
    </w:p>
    <w:p w14:paraId="7B73955B" w14:textId="77777777" w:rsidR="0047427C" w:rsidRPr="005D2020" w:rsidRDefault="0047427C" w:rsidP="0047427C">
      <w:pPr>
        <w:spacing w:before="0"/>
        <w:jc w:val="both"/>
      </w:pPr>
      <w:r w:rsidRPr="005D2020">
        <w:rPr>
          <w:b/>
        </w:rPr>
        <w:t>9.1</w:t>
      </w:r>
      <w:r w:rsidRPr="005D2020">
        <w:t xml:space="preserve"> Złożenie oferty nie jest równoznaczne z zamówieniem</w:t>
      </w:r>
    </w:p>
    <w:p w14:paraId="1C35CBC2" w14:textId="77777777" w:rsidR="0047427C" w:rsidRPr="005D2020" w:rsidRDefault="0047427C" w:rsidP="0047427C">
      <w:pPr>
        <w:spacing w:before="0"/>
        <w:jc w:val="both"/>
      </w:pPr>
      <w:r w:rsidRPr="005D2020">
        <w:rPr>
          <w:b/>
        </w:rPr>
        <w:t>9.2</w:t>
      </w:r>
      <w:r w:rsidRPr="005D2020">
        <w:tab/>
        <w:t>Zamawiający zastrzega sobie możliwość wezwania Wykonawców do złożenia wyjaśnień dotyczących treści złożonej oferty.</w:t>
      </w:r>
    </w:p>
    <w:p w14:paraId="56D68327" w14:textId="77777777" w:rsidR="0047427C" w:rsidRPr="005D2020" w:rsidRDefault="0047427C" w:rsidP="0047427C">
      <w:pPr>
        <w:spacing w:before="0"/>
        <w:jc w:val="both"/>
      </w:pPr>
      <w:r w:rsidRPr="005D2020">
        <w:rPr>
          <w:b/>
        </w:rPr>
        <w:t>9.3</w:t>
      </w:r>
      <w:r w:rsidRPr="005D2020">
        <w:tab/>
        <w:t>Umowa z wybranym Wykonawcą zostanie zawarta w formie pisemnej w terminie i miejscu wskazanym przez Zamawiającego.</w:t>
      </w:r>
    </w:p>
    <w:p w14:paraId="7E72596A" w14:textId="77777777" w:rsidR="0047427C" w:rsidRPr="005D2020" w:rsidRDefault="0047427C" w:rsidP="0047427C">
      <w:pPr>
        <w:spacing w:before="0"/>
        <w:jc w:val="both"/>
      </w:pPr>
      <w:r w:rsidRPr="005D2020">
        <w:rPr>
          <w:b/>
        </w:rPr>
        <w:t>9.4</w:t>
      </w:r>
      <w:r w:rsidRPr="005D2020">
        <w:tab/>
        <w:t>Zamawiający nie przewiduje procedury odwoławczej.</w:t>
      </w:r>
    </w:p>
    <w:p w14:paraId="03DD2714" w14:textId="77777777" w:rsidR="0047427C" w:rsidRPr="005D2020" w:rsidRDefault="0047427C" w:rsidP="0047427C">
      <w:pPr>
        <w:spacing w:before="0"/>
        <w:jc w:val="both"/>
      </w:pPr>
      <w:r w:rsidRPr="005D2020">
        <w:rPr>
          <w:b/>
        </w:rPr>
        <w:t>9.5</w:t>
      </w:r>
      <w:r w:rsidRPr="005D2020">
        <w:tab/>
        <w:t>Jeżeli Wykonawca, którego oferta została wybrana uchyla się od zawarcia umowy w sprawie zamówienia, Zamawiający może wybrać ofertę najkorzystniejszą spośród pozostałych ofert bez przeprowadzenia ich ponownego badania i oceny.</w:t>
      </w:r>
    </w:p>
    <w:p w14:paraId="5630EF93" w14:textId="77777777" w:rsidR="0047427C" w:rsidRPr="005D2020" w:rsidRDefault="0047427C" w:rsidP="0047427C">
      <w:pPr>
        <w:spacing w:before="0"/>
        <w:jc w:val="both"/>
      </w:pPr>
      <w:r w:rsidRPr="005D2020">
        <w:rPr>
          <w:b/>
        </w:rPr>
        <w:t>9.6</w:t>
      </w:r>
      <w:r w:rsidRPr="005D2020">
        <w:tab/>
        <w:t>Oferty złożone po terminie nie będą rozpatrywane.</w:t>
      </w:r>
    </w:p>
    <w:p w14:paraId="2E63B4EB" w14:textId="77777777" w:rsidR="0047427C" w:rsidRPr="005D2020" w:rsidRDefault="0047427C" w:rsidP="0047427C">
      <w:pPr>
        <w:spacing w:before="0"/>
        <w:jc w:val="both"/>
      </w:pPr>
      <w:r w:rsidRPr="005D2020">
        <w:rPr>
          <w:b/>
        </w:rPr>
        <w:t>9.7</w:t>
      </w:r>
      <w:r w:rsidRPr="005D2020">
        <w:tab/>
        <w:t>W sytuacji gdy wpłynął co najmniej dwie oferty o takiej samej wartości, zajmujące pierwsze miejsce w rankingu złożonych ofert, Zamawiający wezwie Wykonawców którzy złożyli te oferty do złożenia ofert dodatkowych w wyznaczonym przez siebie terminie.</w:t>
      </w:r>
    </w:p>
    <w:p w14:paraId="42205F08" w14:textId="62CBE992" w:rsidR="0047427C" w:rsidRPr="005D2020" w:rsidRDefault="0047427C" w:rsidP="0047427C">
      <w:pPr>
        <w:spacing w:before="0"/>
        <w:jc w:val="both"/>
      </w:pPr>
      <w:r w:rsidRPr="005D2020">
        <w:rPr>
          <w:b/>
        </w:rPr>
        <w:t>9.8</w:t>
      </w:r>
      <w:r w:rsidRPr="005D2020">
        <w:tab/>
        <w:t>Zamawiający zastrzega możliwość unieważnienia postępowania bez podania przyczyny</w:t>
      </w:r>
      <w:r w:rsidR="00FB4611">
        <w:t>.</w:t>
      </w:r>
    </w:p>
    <w:p w14:paraId="124E3D29" w14:textId="77777777" w:rsidR="0037412B" w:rsidRDefault="0037412B" w:rsidP="0037412B">
      <w:pPr>
        <w:spacing w:before="100" w:beforeAutospacing="1" w:after="100" w:afterAutospacing="1"/>
      </w:pPr>
    </w:p>
    <w:p w14:paraId="15EA271B" w14:textId="5DFB71EB" w:rsidR="0037412B" w:rsidRPr="00C15952" w:rsidRDefault="0047427C" w:rsidP="0037412B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5D2020">
        <w:rPr>
          <w:b/>
          <w:sz w:val="22"/>
          <w:szCs w:val="22"/>
        </w:rPr>
        <w:t>IX.</w:t>
      </w:r>
      <w:r w:rsidRPr="005D2020">
        <w:rPr>
          <w:sz w:val="22"/>
          <w:szCs w:val="22"/>
        </w:rPr>
        <w:t xml:space="preserve"> </w:t>
      </w:r>
      <w:r w:rsidRPr="005D2020">
        <w:rPr>
          <w:b/>
          <w:sz w:val="22"/>
          <w:szCs w:val="22"/>
        </w:rPr>
        <w:t>KLAUZULA INFORMACYJNA Z ART. 13 RODO O PRZETWARZANIU DANYCH    OSOBOWYCH W CELU ZWIĄZANYM Z POSTĘPOWANIEM O UDZIELENIE  ZAMÓWIENIA PUBLICZNEGO</w:t>
      </w:r>
      <w:r w:rsidRPr="005D2020">
        <w:rPr>
          <w:rFonts w:eastAsia="Calibri"/>
          <w:sz w:val="22"/>
          <w:szCs w:val="22"/>
        </w:rPr>
        <w:br/>
      </w:r>
      <w:r w:rsidR="0037412B" w:rsidRPr="00C15952">
        <w:rPr>
          <w:rFonts w:asciiTheme="minorHAnsi" w:hAnsiTheme="minorHAnsi" w:cstheme="minorHAnsi"/>
          <w:b/>
          <w:bCs/>
        </w:rPr>
        <w:t>Zgodnie z art. 13 ust. 1 i ust. 2 Rozporządzenia Parlamentu Europejskiego i Rady (UE) 2016/679 z dnia 27 kwietnia 2016 r. sprawie ochrony osób fizycznych w związku z przetwarzaniem danych osobowych i w sprawie swobodnego przepływu takich danych oraz uchylenia dyrektywy 95/46/WE (Dz. Urz. UE. L 2016, Nr 119, str. 1) informuję, iż:</w:t>
      </w:r>
    </w:p>
    <w:p w14:paraId="52EAF5F9" w14:textId="77777777" w:rsidR="0037412B" w:rsidRPr="007823C6" w:rsidRDefault="0037412B" w:rsidP="0037412B">
      <w:pPr>
        <w:pStyle w:val="Akapitzlist"/>
        <w:numPr>
          <w:ilvl w:val="0"/>
          <w:numId w:val="5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7823C6">
        <w:rPr>
          <w:rFonts w:asciiTheme="minorHAnsi" w:hAnsiTheme="minorHAnsi" w:cstheme="minorHAnsi"/>
        </w:rPr>
        <w:t>Administratorem Pani/Pana danych osobowych jest Gmina Niemce z siedzibą ul. Lubelska 121, 21-025 Niemce, tel. 81 756 15 21; adres skrytki EPUAP: /f0et0np91c/skrytka; e-mail: info@niemce.pl</w:t>
      </w:r>
    </w:p>
    <w:p w14:paraId="1AEB3005" w14:textId="77777777" w:rsidR="0037412B" w:rsidRPr="007823C6" w:rsidRDefault="0037412B" w:rsidP="0037412B">
      <w:pPr>
        <w:pStyle w:val="Akapitzlist"/>
        <w:numPr>
          <w:ilvl w:val="0"/>
          <w:numId w:val="5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7823C6">
        <w:rPr>
          <w:rFonts w:asciiTheme="minorHAnsi" w:hAnsiTheme="minorHAnsi" w:cstheme="minorHAnsi"/>
        </w:rPr>
        <w:t>We wszystkich sprawach dotyczących przetwarzania danych osobowych oraz korzystania z praw związanych z przetwarzaniem tych danych można skontaktować się z Inspektorem Ochrony Danych drogą elektroniczną: iod@niemce.pl lub pisemnie na adres Administratora.</w:t>
      </w:r>
    </w:p>
    <w:p w14:paraId="4B9DEC22" w14:textId="77777777" w:rsidR="0037412B" w:rsidRPr="007823C6" w:rsidRDefault="0037412B" w:rsidP="0037412B">
      <w:pPr>
        <w:pStyle w:val="Akapitzlist"/>
        <w:numPr>
          <w:ilvl w:val="0"/>
          <w:numId w:val="5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7823C6">
        <w:rPr>
          <w:rFonts w:asciiTheme="minorHAnsi" w:hAnsiTheme="minorHAnsi" w:cstheme="minorHAnsi"/>
        </w:rPr>
        <w:t>Pani/Pana dane osobowe przetwarzane będą:</w:t>
      </w:r>
    </w:p>
    <w:p w14:paraId="0478B6A9" w14:textId="77777777" w:rsidR="0037412B" w:rsidRPr="007823C6" w:rsidRDefault="0037412B" w:rsidP="0037412B">
      <w:pPr>
        <w:pStyle w:val="Akapitzlist"/>
        <w:numPr>
          <w:ilvl w:val="0"/>
          <w:numId w:val="5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7823C6">
        <w:rPr>
          <w:rFonts w:asciiTheme="minorHAnsi" w:hAnsiTheme="minorHAnsi" w:cstheme="minorHAnsi"/>
        </w:rPr>
        <w:t xml:space="preserve">w celu zawarcia i zapewnienia właściwej realizacji Umowy w związku z Pani/Pana reprezentacją i/lub wyznaczeniem do kontaktu przy realizacji tej umowy zgodnie z art. 6 ust 1 lit. b RODO); </w:t>
      </w:r>
    </w:p>
    <w:p w14:paraId="260430DC" w14:textId="77777777" w:rsidR="0037412B" w:rsidRPr="007823C6" w:rsidRDefault="0037412B" w:rsidP="0037412B">
      <w:pPr>
        <w:pStyle w:val="Akapitzlist"/>
        <w:numPr>
          <w:ilvl w:val="0"/>
          <w:numId w:val="5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7823C6">
        <w:rPr>
          <w:rFonts w:asciiTheme="minorHAnsi" w:hAnsiTheme="minorHAnsi" w:cstheme="minorHAnsi"/>
        </w:rPr>
        <w:t>w celu wypełniania obowiązków prawnych ciążących na administratorze zgodnie z art. 6 ust. 1 lit. c) RODO;</w:t>
      </w:r>
    </w:p>
    <w:p w14:paraId="09D33BFF" w14:textId="77777777" w:rsidR="0037412B" w:rsidRPr="007823C6" w:rsidRDefault="0037412B" w:rsidP="0037412B">
      <w:pPr>
        <w:pStyle w:val="Akapitzlist"/>
        <w:numPr>
          <w:ilvl w:val="0"/>
          <w:numId w:val="5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7823C6">
        <w:rPr>
          <w:rFonts w:asciiTheme="minorHAnsi" w:hAnsiTheme="minorHAnsi" w:cstheme="minorHAnsi"/>
        </w:rPr>
        <w:t>w celu ustalenia, dochodzenia lub obrony przed roszczeniami będącego realizacją prawnie uzasadnionego interesu zgodnie  z art. 6 ust. 1 lit. f) RODO,</w:t>
      </w:r>
    </w:p>
    <w:p w14:paraId="07B15179" w14:textId="77777777" w:rsidR="0037412B" w:rsidRPr="007823C6" w:rsidRDefault="0037412B" w:rsidP="0037412B">
      <w:pPr>
        <w:pStyle w:val="Akapitzlist"/>
        <w:numPr>
          <w:ilvl w:val="0"/>
          <w:numId w:val="5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7823C6">
        <w:rPr>
          <w:rFonts w:asciiTheme="minorHAnsi" w:hAnsiTheme="minorHAnsi" w:cstheme="minorHAnsi"/>
        </w:rPr>
        <w:t>Dane udostępnione przez Panią/Pana nie będą podlegały udostępnieniu podmiotom trzecim. Odbiorcami danych, mogą być jedynie: organy i instytucje uprawnione do uzyskania danych na podstawie obowiązujących przepisów prawa, dostawcy usług prawnych (w tym kancelaria prawnicza), podmioty przetwarzające dane na zlecenie Gminy Niemce na podstawie umowy powierzenia przetwarzania danych.</w:t>
      </w:r>
    </w:p>
    <w:p w14:paraId="388F4C66" w14:textId="77777777" w:rsidR="0037412B" w:rsidRPr="007823C6" w:rsidRDefault="0037412B" w:rsidP="0037412B">
      <w:pPr>
        <w:pStyle w:val="Akapitzlist"/>
        <w:numPr>
          <w:ilvl w:val="0"/>
          <w:numId w:val="5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7823C6">
        <w:rPr>
          <w:rFonts w:asciiTheme="minorHAnsi" w:hAnsiTheme="minorHAnsi" w:cstheme="minorHAnsi"/>
        </w:rPr>
        <w:t>Pani/Pana dane osobowe będą przechowywane przez okres realizacji umowy, a następnie przez okres wymagany przepisami prawa, jednakże nie krótszy niż do momentu przedawnienia ewentualnych roszczeń związanych z zawarciem i realizacją umowy.</w:t>
      </w:r>
    </w:p>
    <w:p w14:paraId="6C72BCCB" w14:textId="77777777" w:rsidR="0037412B" w:rsidRPr="007823C6" w:rsidRDefault="0037412B" w:rsidP="0037412B">
      <w:pPr>
        <w:pStyle w:val="Akapitzlist"/>
        <w:numPr>
          <w:ilvl w:val="0"/>
          <w:numId w:val="5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7823C6">
        <w:rPr>
          <w:rFonts w:asciiTheme="minorHAnsi" w:hAnsiTheme="minorHAnsi" w:cstheme="minorHAnsi"/>
        </w:rPr>
        <w:t>Pani/Pana dane osobowe w postaci: imię i nazwisko, numer telefonu, adres e-mail Gmina Niemce otrzymała od podmiotu, z którym zawierana jest umowa.</w:t>
      </w:r>
    </w:p>
    <w:p w14:paraId="08C1AC7D" w14:textId="77777777" w:rsidR="0037412B" w:rsidRPr="007823C6" w:rsidRDefault="0037412B" w:rsidP="0037412B">
      <w:pPr>
        <w:pStyle w:val="Akapitzlist"/>
        <w:numPr>
          <w:ilvl w:val="0"/>
          <w:numId w:val="5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7823C6">
        <w:rPr>
          <w:rFonts w:asciiTheme="minorHAnsi" w:hAnsiTheme="minorHAnsi" w:cstheme="minorHAnsi"/>
        </w:rPr>
        <w:lastRenderedPageBreak/>
        <w:t>Podane przez Panią/Pana dane osobowe nie będą wykorzystywane do decyzji opartej na zautomatyzowanym przetwarzaniu, w tym profilowaniu, ani nie zostaną przekazane do państwa trzeciego (poza obszar Unii Europejskiej, Islandii, Norwegii i Lichtensteinu) lub organizacji międzynarodowej.</w:t>
      </w:r>
    </w:p>
    <w:p w14:paraId="0902EAE4" w14:textId="77777777" w:rsidR="0037412B" w:rsidRPr="007823C6" w:rsidRDefault="0037412B" w:rsidP="0037412B">
      <w:pPr>
        <w:pStyle w:val="Akapitzlist"/>
        <w:numPr>
          <w:ilvl w:val="0"/>
          <w:numId w:val="5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7823C6">
        <w:rPr>
          <w:rFonts w:asciiTheme="minorHAnsi" w:hAnsiTheme="minorHAnsi" w:cstheme="minorHAnsi"/>
        </w:rPr>
        <w:t xml:space="preserve">Ma Pani/Pan prawo: </w:t>
      </w:r>
    </w:p>
    <w:p w14:paraId="4FF9D823" w14:textId="77777777" w:rsidR="0037412B" w:rsidRPr="007823C6" w:rsidRDefault="0037412B" w:rsidP="0037412B">
      <w:pPr>
        <w:pStyle w:val="Akapitzlist"/>
        <w:numPr>
          <w:ilvl w:val="0"/>
          <w:numId w:val="5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7823C6">
        <w:rPr>
          <w:rFonts w:asciiTheme="minorHAnsi" w:hAnsiTheme="minorHAnsi" w:cstheme="minorHAnsi"/>
        </w:rPr>
        <w:t xml:space="preserve">żądać dostępu do swoich danych oraz otrzymania ich kopii; </w:t>
      </w:r>
    </w:p>
    <w:p w14:paraId="3EE5901B" w14:textId="77777777" w:rsidR="0037412B" w:rsidRPr="007823C6" w:rsidRDefault="0037412B" w:rsidP="0037412B">
      <w:pPr>
        <w:pStyle w:val="Akapitzlist"/>
        <w:numPr>
          <w:ilvl w:val="0"/>
          <w:numId w:val="5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7823C6">
        <w:rPr>
          <w:rFonts w:asciiTheme="minorHAnsi" w:hAnsiTheme="minorHAnsi" w:cstheme="minorHAnsi"/>
        </w:rPr>
        <w:t>żądać sprostowania (poprawiania) swoich danych, jeśli są błędne lub nieaktualne,</w:t>
      </w:r>
    </w:p>
    <w:p w14:paraId="07D62A0A" w14:textId="77777777" w:rsidR="0037412B" w:rsidRPr="007823C6" w:rsidRDefault="0037412B" w:rsidP="0037412B">
      <w:pPr>
        <w:pStyle w:val="Akapitzlist"/>
        <w:numPr>
          <w:ilvl w:val="0"/>
          <w:numId w:val="5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7823C6">
        <w:rPr>
          <w:rFonts w:asciiTheme="minorHAnsi" w:hAnsiTheme="minorHAnsi" w:cstheme="minorHAnsi"/>
        </w:rPr>
        <w:t>żądać usunięcia danych osobowych, ograniczenia przetwarzania danych osobowych lub wniesienia sprzeciwu wobec przetwarzania danych w przypadkach przewidzianych prawem;</w:t>
      </w:r>
    </w:p>
    <w:p w14:paraId="74F66316" w14:textId="3E176706" w:rsidR="0047427C" w:rsidRPr="006C6310" w:rsidRDefault="0037412B" w:rsidP="0037412B">
      <w:pPr>
        <w:widowControl w:val="0"/>
        <w:shd w:val="clear" w:color="auto" w:fill="FFFFFF"/>
        <w:suppressAutoHyphens/>
        <w:autoSpaceDE w:val="0"/>
        <w:spacing w:before="259"/>
        <w:jc w:val="both"/>
        <w:rPr>
          <w:lang w:val="x-none" w:eastAsia="en-US"/>
        </w:rPr>
      </w:pPr>
      <w:r w:rsidRPr="007823C6">
        <w:rPr>
          <w:rFonts w:asciiTheme="minorHAnsi" w:hAnsiTheme="minorHAnsi" w:cstheme="minorHAnsi"/>
        </w:rPr>
        <w:t>wniesienia skargi do Prezesa Urzędu Ochrony Danych Osobowych (ul. Stawki 2, 00-193 Warszawa), gdy przetwarzanie Pani/Pana danych osobowych narusza przepisy  RODO.</w:t>
      </w:r>
    </w:p>
    <w:p w14:paraId="7C9C89A6" w14:textId="77777777" w:rsidR="0047427C" w:rsidRDefault="0047427C" w:rsidP="0047427C">
      <w:pPr>
        <w:spacing w:before="0"/>
        <w:jc w:val="both"/>
      </w:pPr>
      <w:r w:rsidRPr="005D2020">
        <w:t xml:space="preserve"> </w:t>
      </w:r>
    </w:p>
    <w:p w14:paraId="2B44460B" w14:textId="0BD81B50" w:rsidR="0047427C" w:rsidRPr="00F773B3" w:rsidRDefault="0047427C" w:rsidP="0047427C">
      <w:pPr>
        <w:spacing w:before="0"/>
        <w:jc w:val="both"/>
      </w:pPr>
      <w:r w:rsidRPr="00F773B3">
        <w:t xml:space="preserve">Załączniki: </w:t>
      </w:r>
    </w:p>
    <w:p w14:paraId="753FE1FE" w14:textId="35CC1020" w:rsidR="0047427C" w:rsidRPr="00F773B3" w:rsidRDefault="0037412B" w:rsidP="0047427C">
      <w:pPr>
        <w:numPr>
          <w:ilvl w:val="0"/>
          <w:numId w:val="3"/>
        </w:numPr>
        <w:spacing w:before="0" w:line="252" w:lineRule="auto"/>
        <w:contextualSpacing/>
        <w:jc w:val="both"/>
        <w:rPr>
          <w:rFonts w:eastAsia="Calibri"/>
          <w:kern w:val="2"/>
          <w:lang w:eastAsia="en-US"/>
        </w:rPr>
      </w:pPr>
      <w:r>
        <w:rPr>
          <w:rFonts w:eastAsia="Calibri"/>
          <w:kern w:val="2"/>
          <w:lang w:eastAsia="en-US"/>
        </w:rPr>
        <w:t xml:space="preserve">Formularz ofertowy </w:t>
      </w:r>
      <w:r w:rsidR="00C63B17" w:rsidRPr="00F773B3">
        <w:rPr>
          <w:rFonts w:eastAsia="Calibri"/>
          <w:kern w:val="2"/>
          <w:lang w:eastAsia="en-US"/>
        </w:rPr>
        <w:t xml:space="preserve"> </w:t>
      </w:r>
      <w:r w:rsidR="0047427C" w:rsidRPr="00F773B3">
        <w:rPr>
          <w:rFonts w:eastAsia="Calibri"/>
          <w:kern w:val="2"/>
          <w:lang w:eastAsia="en-US"/>
        </w:rPr>
        <w:t xml:space="preserve"> (zał. Nr 1)</w:t>
      </w:r>
    </w:p>
    <w:p w14:paraId="2103CD5B" w14:textId="0884C8DA" w:rsidR="00FA67AD" w:rsidRDefault="00FA67AD" w:rsidP="0047427C">
      <w:pPr>
        <w:numPr>
          <w:ilvl w:val="0"/>
          <w:numId w:val="3"/>
        </w:numPr>
        <w:spacing w:before="0" w:line="252" w:lineRule="auto"/>
        <w:contextualSpacing/>
        <w:jc w:val="both"/>
        <w:rPr>
          <w:rFonts w:eastAsia="Calibri"/>
          <w:kern w:val="2"/>
          <w:lang w:eastAsia="en-US"/>
        </w:rPr>
      </w:pPr>
      <w:r>
        <w:rPr>
          <w:rFonts w:eastAsia="Calibri"/>
          <w:kern w:val="2"/>
          <w:lang w:eastAsia="en-US"/>
        </w:rPr>
        <w:t>Oświadczenia ( zał. Nr 2)</w:t>
      </w:r>
    </w:p>
    <w:p w14:paraId="28D1ED2D" w14:textId="5FC88276" w:rsidR="0047427C" w:rsidRPr="00F773B3" w:rsidRDefault="00E30A87" w:rsidP="00E30A87">
      <w:pPr>
        <w:spacing w:before="0" w:line="252" w:lineRule="auto"/>
        <w:ind w:left="1065"/>
        <w:contextualSpacing/>
        <w:jc w:val="both"/>
        <w:rPr>
          <w:rFonts w:eastAsia="Calibri"/>
          <w:kern w:val="2"/>
          <w:lang w:eastAsia="en-US"/>
        </w:rPr>
      </w:pPr>
      <w:r>
        <w:rPr>
          <w:rFonts w:eastAsia="Calibri"/>
          <w:kern w:val="2"/>
          <w:lang w:eastAsia="en-US"/>
        </w:rPr>
        <w:t xml:space="preserve">                    </w:t>
      </w:r>
    </w:p>
    <w:p w14:paraId="188490BF" w14:textId="77777777" w:rsidR="0047427C" w:rsidRPr="005D2020" w:rsidRDefault="0047427C" w:rsidP="0047427C">
      <w:pPr>
        <w:tabs>
          <w:tab w:val="left" w:pos="1920"/>
        </w:tabs>
        <w:spacing w:before="0"/>
      </w:pPr>
    </w:p>
    <w:p w14:paraId="30B1A81C" w14:textId="77777777" w:rsidR="0047427C" w:rsidRPr="005D2020" w:rsidRDefault="0047427C" w:rsidP="0047427C">
      <w:pPr>
        <w:tabs>
          <w:tab w:val="left" w:pos="1920"/>
        </w:tabs>
        <w:spacing w:before="0"/>
      </w:pPr>
    </w:p>
    <w:p w14:paraId="2A8B00E8" w14:textId="77777777" w:rsidR="0047427C" w:rsidRPr="005D2020" w:rsidRDefault="0047427C" w:rsidP="0047427C">
      <w:pPr>
        <w:tabs>
          <w:tab w:val="left" w:pos="1920"/>
        </w:tabs>
        <w:spacing w:before="0"/>
      </w:pPr>
    </w:p>
    <w:p w14:paraId="31AE89BE" w14:textId="77777777" w:rsidR="0047427C" w:rsidRPr="005D2020" w:rsidRDefault="0047427C" w:rsidP="0047427C">
      <w:pPr>
        <w:tabs>
          <w:tab w:val="left" w:pos="1920"/>
        </w:tabs>
        <w:spacing w:before="0"/>
      </w:pPr>
    </w:p>
    <w:p w14:paraId="21FD0AA4" w14:textId="55485DFA" w:rsidR="0047427C" w:rsidRDefault="0047427C" w:rsidP="0047427C">
      <w:pPr>
        <w:tabs>
          <w:tab w:val="left" w:pos="1920"/>
        </w:tabs>
        <w:spacing w:before="0"/>
      </w:pPr>
      <w:r w:rsidRPr="005D2020">
        <w:t xml:space="preserve">                                                                                                                             </w:t>
      </w:r>
    </w:p>
    <w:p w14:paraId="038E0528" w14:textId="77777777" w:rsidR="0047427C" w:rsidRPr="003A45ED" w:rsidRDefault="0047427C" w:rsidP="0047427C">
      <w:pPr>
        <w:tabs>
          <w:tab w:val="left" w:pos="1920"/>
        </w:tabs>
        <w:spacing w:before="0"/>
        <w:jc w:val="right"/>
      </w:pPr>
      <w:r w:rsidRPr="005D2020">
        <w:t xml:space="preserve"> Zamawiający</w:t>
      </w:r>
    </w:p>
    <w:p w14:paraId="7A688AC2" w14:textId="77777777" w:rsidR="0047427C" w:rsidRPr="003A45ED" w:rsidRDefault="0047427C" w:rsidP="0047427C">
      <w:pPr>
        <w:tabs>
          <w:tab w:val="left" w:pos="1920"/>
        </w:tabs>
      </w:pPr>
    </w:p>
    <w:p w14:paraId="62841C90" w14:textId="77777777" w:rsidR="002E7062" w:rsidRPr="003A45ED" w:rsidRDefault="002E7062" w:rsidP="003A45ED">
      <w:pPr>
        <w:tabs>
          <w:tab w:val="left" w:pos="1920"/>
        </w:tabs>
      </w:pPr>
    </w:p>
    <w:sectPr w:rsidR="002E7062" w:rsidRPr="003A45ED" w:rsidSect="00A700AC">
      <w:headerReference w:type="first" r:id="rId8"/>
      <w:footerReference w:type="first" r:id="rId9"/>
      <w:pgSz w:w="11906" w:h="16838" w:code="9"/>
      <w:pgMar w:top="851" w:right="1418" w:bottom="851" w:left="85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D80801" w14:textId="77777777" w:rsidR="00A700AC" w:rsidRDefault="00A700AC">
      <w:r>
        <w:separator/>
      </w:r>
    </w:p>
  </w:endnote>
  <w:endnote w:type="continuationSeparator" w:id="0">
    <w:p w14:paraId="5E1B8006" w14:textId="77777777" w:rsidR="00A700AC" w:rsidRDefault="00A70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B6960" w14:textId="77777777" w:rsidR="006323C1" w:rsidRDefault="006323C1" w:rsidP="006323C1">
    <w:pPr>
      <w:pStyle w:val="Stopka"/>
      <w:jc w:val="right"/>
    </w:pPr>
    <w: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ECCD27" w14:textId="77777777" w:rsidR="00A700AC" w:rsidRDefault="00A700AC">
      <w:r>
        <w:separator/>
      </w:r>
    </w:p>
  </w:footnote>
  <w:footnote w:type="continuationSeparator" w:id="0">
    <w:p w14:paraId="306B5AE4" w14:textId="77777777" w:rsidR="00A700AC" w:rsidRDefault="00A700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3240" w:type="dxa"/>
      <w:tblInd w:w="-972" w:type="dxa"/>
      <w:tblLook w:val="01E0" w:firstRow="1" w:lastRow="1" w:firstColumn="1" w:lastColumn="1" w:noHBand="0" w:noVBand="0"/>
    </w:tblPr>
    <w:tblGrid>
      <w:gridCol w:w="3240"/>
    </w:tblGrid>
    <w:tr w:rsidR="00FB71B9" w14:paraId="1052DBEA" w14:textId="77777777" w:rsidTr="00FB71B9">
      <w:trPr>
        <w:cantSplit/>
        <w:trHeight w:val="80"/>
      </w:trPr>
      <w:tc>
        <w:tcPr>
          <w:tcW w:w="3240" w:type="dxa"/>
        </w:tcPr>
        <w:p w14:paraId="00071D7E" w14:textId="36070A34" w:rsidR="00FB71B9" w:rsidRPr="00EF78A4" w:rsidRDefault="00FB71B9" w:rsidP="00B2659F">
          <w:pPr>
            <w:pStyle w:val="Nagwek"/>
            <w:ind w:left="401"/>
            <w:jc w:val="center"/>
            <w:rPr>
              <w:lang w:val="pl-PL" w:eastAsia="pl-PL"/>
            </w:rPr>
          </w:pPr>
        </w:p>
      </w:tc>
    </w:tr>
  </w:tbl>
  <w:p w14:paraId="07AD05AD" w14:textId="3F457592" w:rsidR="009123BC" w:rsidRDefault="00FB71B9" w:rsidP="0037412B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484F9BA" wp14:editId="155882CD">
          <wp:simplePos x="0" y="0"/>
          <wp:positionH relativeFrom="page">
            <wp:align>center</wp:align>
          </wp:positionH>
          <wp:positionV relativeFrom="page">
            <wp:posOffset>269240</wp:posOffset>
          </wp:positionV>
          <wp:extent cx="7031990" cy="1362075"/>
          <wp:effectExtent l="0" t="0" r="0" b="9525"/>
          <wp:wrapSquare wrapText="bothSides"/>
          <wp:docPr id="495532954" name="Obraz 1" descr="Obraz zawierający tekst, Czcionka, logo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5532954" name="Obraz 1" descr="Obraz zawierający tekst, Czcionka, logo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31990" cy="136207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494080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12EB7CC3"/>
    <w:multiLevelType w:val="hybridMultilevel"/>
    <w:tmpl w:val="0AA8404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A85E1E"/>
    <w:multiLevelType w:val="multilevel"/>
    <w:tmpl w:val="00365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C467AF"/>
    <w:multiLevelType w:val="hybridMultilevel"/>
    <w:tmpl w:val="32F66F12"/>
    <w:lvl w:ilvl="0" w:tplc="9790E622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DA7A3A"/>
    <w:multiLevelType w:val="hybridMultilevel"/>
    <w:tmpl w:val="9FD663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4914101">
    <w:abstractNumId w:val="0"/>
    <w:lvlOverride w:ilvl="0">
      <w:lvl w:ilvl="0">
        <w:numFmt w:val="decimal"/>
        <w:lvlText w:val="-"/>
        <w:legacy w:legacy="1" w:legacySpace="0" w:legacyIndent="12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 w16cid:durableId="4290090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020671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73511434">
    <w:abstractNumId w:val="2"/>
  </w:num>
  <w:num w:numId="5" w16cid:durableId="17438715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D5C"/>
    <w:rsid w:val="00002E8F"/>
    <w:rsid w:val="000149B4"/>
    <w:rsid w:val="00020F72"/>
    <w:rsid w:val="0002199A"/>
    <w:rsid w:val="0002255D"/>
    <w:rsid w:val="000407A1"/>
    <w:rsid w:val="00050207"/>
    <w:rsid w:val="00064B8E"/>
    <w:rsid w:val="000757F5"/>
    <w:rsid w:val="000A5B09"/>
    <w:rsid w:val="000B036A"/>
    <w:rsid w:val="000B4941"/>
    <w:rsid w:val="000C258C"/>
    <w:rsid w:val="000D721F"/>
    <w:rsid w:val="000F025F"/>
    <w:rsid w:val="000F33AA"/>
    <w:rsid w:val="00112D38"/>
    <w:rsid w:val="00122B25"/>
    <w:rsid w:val="0013118B"/>
    <w:rsid w:val="00146417"/>
    <w:rsid w:val="00174186"/>
    <w:rsid w:val="001966D3"/>
    <w:rsid w:val="00200355"/>
    <w:rsid w:val="00205CBC"/>
    <w:rsid w:val="002349B3"/>
    <w:rsid w:val="00244559"/>
    <w:rsid w:val="0024587A"/>
    <w:rsid w:val="00256F1E"/>
    <w:rsid w:val="0027165A"/>
    <w:rsid w:val="00292B70"/>
    <w:rsid w:val="002A62C0"/>
    <w:rsid w:val="002D0975"/>
    <w:rsid w:val="002E59BB"/>
    <w:rsid w:val="002E7062"/>
    <w:rsid w:val="003633FF"/>
    <w:rsid w:val="0037043E"/>
    <w:rsid w:val="0037412B"/>
    <w:rsid w:val="003826F9"/>
    <w:rsid w:val="00393D92"/>
    <w:rsid w:val="003A45ED"/>
    <w:rsid w:val="003B7CC0"/>
    <w:rsid w:val="003F579F"/>
    <w:rsid w:val="003F7DB6"/>
    <w:rsid w:val="004061E3"/>
    <w:rsid w:val="00441457"/>
    <w:rsid w:val="00455792"/>
    <w:rsid w:val="0047427C"/>
    <w:rsid w:val="004B0216"/>
    <w:rsid w:val="004E4B2C"/>
    <w:rsid w:val="005072F4"/>
    <w:rsid w:val="005278D7"/>
    <w:rsid w:val="00532160"/>
    <w:rsid w:val="00534AAD"/>
    <w:rsid w:val="00571B73"/>
    <w:rsid w:val="00574E4A"/>
    <w:rsid w:val="00582392"/>
    <w:rsid w:val="005A0823"/>
    <w:rsid w:val="005A3503"/>
    <w:rsid w:val="005B6600"/>
    <w:rsid w:val="0061635E"/>
    <w:rsid w:val="006323C1"/>
    <w:rsid w:val="00632534"/>
    <w:rsid w:val="00632C4F"/>
    <w:rsid w:val="00645641"/>
    <w:rsid w:val="00650C1E"/>
    <w:rsid w:val="0065189B"/>
    <w:rsid w:val="00660586"/>
    <w:rsid w:val="006717C9"/>
    <w:rsid w:val="00692A2F"/>
    <w:rsid w:val="006A6B2A"/>
    <w:rsid w:val="006B11DF"/>
    <w:rsid w:val="006B1386"/>
    <w:rsid w:val="006B2B2D"/>
    <w:rsid w:val="006B2CF3"/>
    <w:rsid w:val="006F4ED0"/>
    <w:rsid w:val="00714325"/>
    <w:rsid w:val="007264CB"/>
    <w:rsid w:val="00730F7F"/>
    <w:rsid w:val="00751032"/>
    <w:rsid w:val="007811A4"/>
    <w:rsid w:val="007857A3"/>
    <w:rsid w:val="00791C06"/>
    <w:rsid w:val="007B584C"/>
    <w:rsid w:val="007C67E5"/>
    <w:rsid w:val="007D710A"/>
    <w:rsid w:val="007F5039"/>
    <w:rsid w:val="007F78A2"/>
    <w:rsid w:val="00803B60"/>
    <w:rsid w:val="008A3CEF"/>
    <w:rsid w:val="008D55CD"/>
    <w:rsid w:val="008D6A62"/>
    <w:rsid w:val="00903692"/>
    <w:rsid w:val="009075AE"/>
    <w:rsid w:val="009123BC"/>
    <w:rsid w:val="0093183B"/>
    <w:rsid w:val="0097307B"/>
    <w:rsid w:val="009B34A6"/>
    <w:rsid w:val="009B5E3A"/>
    <w:rsid w:val="009C0C76"/>
    <w:rsid w:val="009D51A2"/>
    <w:rsid w:val="009E791A"/>
    <w:rsid w:val="009F4E93"/>
    <w:rsid w:val="00A11D88"/>
    <w:rsid w:val="00A62EB3"/>
    <w:rsid w:val="00A700AC"/>
    <w:rsid w:val="00A702E9"/>
    <w:rsid w:val="00AC7B01"/>
    <w:rsid w:val="00AD2660"/>
    <w:rsid w:val="00AD4B65"/>
    <w:rsid w:val="00AE407F"/>
    <w:rsid w:val="00B120E1"/>
    <w:rsid w:val="00B2659F"/>
    <w:rsid w:val="00B31EE9"/>
    <w:rsid w:val="00B347C7"/>
    <w:rsid w:val="00B37935"/>
    <w:rsid w:val="00B40C8A"/>
    <w:rsid w:val="00B53FF1"/>
    <w:rsid w:val="00B5604F"/>
    <w:rsid w:val="00B740B7"/>
    <w:rsid w:val="00B93BF9"/>
    <w:rsid w:val="00BA3577"/>
    <w:rsid w:val="00BA6F6B"/>
    <w:rsid w:val="00BC2851"/>
    <w:rsid w:val="00BC4806"/>
    <w:rsid w:val="00BD28AD"/>
    <w:rsid w:val="00BE0569"/>
    <w:rsid w:val="00BF690F"/>
    <w:rsid w:val="00C26041"/>
    <w:rsid w:val="00C279CB"/>
    <w:rsid w:val="00C46E29"/>
    <w:rsid w:val="00C53C3B"/>
    <w:rsid w:val="00C56B4A"/>
    <w:rsid w:val="00C62710"/>
    <w:rsid w:val="00C63B17"/>
    <w:rsid w:val="00C763C8"/>
    <w:rsid w:val="00C96142"/>
    <w:rsid w:val="00CF5B72"/>
    <w:rsid w:val="00D15C84"/>
    <w:rsid w:val="00D33C94"/>
    <w:rsid w:val="00D62F45"/>
    <w:rsid w:val="00D630FA"/>
    <w:rsid w:val="00DA17DD"/>
    <w:rsid w:val="00DA761D"/>
    <w:rsid w:val="00DB40BF"/>
    <w:rsid w:val="00DC5999"/>
    <w:rsid w:val="00DD4460"/>
    <w:rsid w:val="00DD558B"/>
    <w:rsid w:val="00E03B13"/>
    <w:rsid w:val="00E24C4B"/>
    <w:rsid w:val="00E25694"/>
    <w:rsid w:val="00E30A87"/>
    <w:rsid w:val="00E47BAE"/>
    <w:rsid w:val="00E526BF"/>
    <w:rsid w:val="00E8275D"/>
    <w:rsid w:val="00E912E1"/>
    <w:rsid w:val="00EB5D5C"/>
    <w:rsid w:val="00EF6189"/>
    <w:rsid w:val="00EF78A4"/>
    <w:rsid w:val="00EF78B6"/>
    <w:rsid w:val="00F033B3"/>
    <w:rsid w:val="00F176E4"/>
    <w:rsid w:val="00F33CAF"/>
    <w:rsid w:val="00F4158B"/>
    <w:rsid w:val="00F773B3"/>
    <w:rsid w:val="00FA67AD"/>
    <w:rsid w:val="00FA77C5"/>
    <w:rsid w:val="00FB4611"/>
    <w:rsid w:val="00FB71B9"/>
    <w:rsid w:val="00FB7CEB"/>
    <w:rsid w:val="00FC27D8"/>
    <w:rsid w:val="00FC3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430CEA"/>
  <w15:chartTrackingRefBased/>
  <w15:docId w15:val="{7BB2AED2-CDE5-4F24-81FB-754D31669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4587A"/>
    <w:pPr>
      <w:spacing w:before="-1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149B4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rsid w:val="000149B4"/>
    <w:pPr>
      <w:tabs>
        <w:tab w:val="center" w:pos="4536"/>
        <w:tab w:val="right" w:pos="9072"/>
      </w:tabs>
    </w:pPr>
    <w:rPr>
      <w:lang w:val="x-none" w:eastAsia="x-none"/>
    </w:rPr>
  </w:style>
  <w:style w:type="character" w:styleId="Hipercze">
    <w:name w:val="Hyperlink"/>
    <w:rsid w:val="000149B4"/>
    <w:rPr>
      <w:color w:val="0000FF"/>
      <w:u w:val="single"/>
    </w:rPr>
  </w:style>
  <w:style w:type="character" w:customStyle="1" w:styleId="NagwekZnak">
    <w:name w:val="Nagłówek Znak"/>
    <w:link w:val="Nagwek"/>
    <w:rsid w:val="002A62C0"/>
    <w:rPr>
      <w:sz w:val="24"/>
      <w:szCs w:val="24"/>
    </w:rPr>
  </w:style>
  <w:style w:type="character" w:customStyle="1" w:styleId="StopkaZnak">
    <w:name w:val="Stopka Znak"/>
    <w:link w:val="Stopka"/>
    <w:rsid w:val="002A62C0"/>
    <w:rPr>
      <w:sz w:val="24"/>
      <w:szCs w:val="24"/>
    </w:rPr>
  </w:style>
  <w:style w:type="paragraph" w:styleId="Tekstdymka">
    <w:name w:val="Balloon Text"/>
    <w:basedOn w:val="Normalny"/>
    <w:link w:val="TekstdymkaZnak"/>
    <w:rsid w:val="0024587A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4587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6717C9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7811A4"/>
    <w:pPr>
      <w:ind w:left="720"/>
      <w:contextualSpacing/>
    </w:pPr>
  </w:style>
  <w:style w:type="paragraph" w:customStyle="1" w:styleId="paragraph">
    <w:name w:val="paragraph"/>
    <w:basedOn w:val="Normalny"/>
    <w:rsid w:val="00F773B3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F773B3"/>
  </w:style>
  <w:style w:type="character" w:customStyle="1" w:styleId="eop">
    <w:name w:val="eop"/>
    <w:basedOn w:val="Domylnaczcionkaakapitu"/>
    <w:rsid w:val="00F773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253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2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64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7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9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39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15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32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javascript:__doPostBack('ctl01','')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1190</Words>
  <Characters>7966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9138</CharactersWithSpaces>
  <SharedDoc>false</SharedDoc>
  <HLinks>
    <vt:vector size="12" baseType="variant">
      <vt:variant>
        <vt:i4>8192075</vt:i4>
      </vt:variant>
      <vt:variant>
        <vt:i4>3</vt:i4>
      </vt:variant>
      <vt:variant>
        <vt:i4>0</vt:i4>
      </vt:variant>
      <vt:variant>
        <vt:i4>5</vt:i4>
      </vt:variant>
      <vt:variant>
        <vt:lpwstr>mailto:poczta@jastkow.pl</vt:lpwstr>
      </vt:variant>
      <vt:variant>
        <vt:lpwstr/>
      </vt:variant>
      <vt:variant>
        <vt:i4>1900620</vt:i4>
      </vt:variant>
      <vt:variant>
        <vt:i4>0</vt:i4>
      </vt:variant>
      <vt:variant>
        <vt:i4>0</vt:i4>
      </vt:variant>
      <vt:variant>
        <vt:i4>5</vt:i4>
      </vt:variant>
      <vt:variant>
        <vt:lpwstr>http://www.jastkow.lubelskie.pl/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UGjastków</dc:creator>
  <cp:keywords/>
  <cp:lastModifiedBy>User8</cp:lastModifiedBy>
  <cp:revision>6</cp:revision>
  <cp:lastPrinted>2025-01-22T08:29:00Z</cp:lastPrinted>
  <dcterms:created xsi:type="dcterms:W3CDTF">2025-01-13T08:35:00Z</dcterms:created>
  <dcterms:modified xsi:type="dcterms:W3CDTF">2025-01-22T08:33:00Z</dcterms:modified>
</cp:coreProperties>
</file>